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E767" w14:textId="34D54F3C" w:rsidR="00972077" w:rsidRPr="00972077" w:rsidRDefault="00972077" w:rsidP="00972077">
      <w:r>
        <w:rPr>
          <w:noProof/>
        </w:rPr>
        <w:drawing>
          <wp:inline distT="0" distB="0" distL="0" distR="0" wp14:anchorId="764D7401" wp14:editId="67CA7A81">
            <wp:extent cx="5345113" cy="1409700"/>
            <wp:effectExtent l="0" t="0" r="8255" b="0"/>
            <wp:docPr id="6774909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90952" name=""/>
                    <pic:cNvPicPr/>
                  </pic:nvPicPr>
                  <pic:blipFill rotWithShape="1">
                    <a:blip r:embed="rId7"/>
                    <a:srcRect l="38909" t="17432" r="32766" b="69286"/>
                    <a:stretch>
                      <a:fillRect/>
                    </a:stretch>
                  </pic:blipFill>
                  <pic:spPr bwMode="auto">
                    <a:xfrm>
                      <a:off x="0" y="0"/>
                      <a:ext cx="5358546" cy="1413243"/>
                    </a:xfrm>
                    <a:prstGeom prst="rect">
                      <a:avLst/>
                    </a:prstGeom>
                    <a:ln>
                      <a:noFill/>
                    </a:ln>
                    <a:extLst>
                      <a:ext uri="{53640926-AAD7-44D8-BBD7-CCE9431645EC}">
                        <a14:shadowObscured xmlns:a14="http://schemas.microsoft.com/office/drawing/2010/main"/>
                      </a:ext>
                    </a:extLst>
                  </pic:spPr>
                </pic:pic>
              </a:graphicData>
            </a:graphic>
          </wp:inline>
        </w:drawing>
      </w:r>
    </w:p>
    <w:p w14:paraId="46C5FC6F" w14:textId="168086C3" w:rsidR="00972077" w:rsidRDefault="00972077" w:rsidP="00972077">
      <w:pPr>
        <w:jc w:val="both"/>
        <w:rPr>
          <w:rFonts w:asciiTheme="majorBidi" w:hAnsiTheme="majorBidi" w:cstheme="majorBidi"/>
          <w:i/>
          <w:iCs/>
          <w:sz w:val="24"/>
          <w:szCs w:val="24"/>
        </w:rPr>
      </w:pPr>
      <w:r w:rsidRPr="00972077">
        <w:rPr>
          <w:rFonts w:asciiTheme="majorBidi" w:hAnsiTheme="majorBidi" w:cstheme="majorBidi"/>
          <w:sz w:val="24"/>
          <w:szCs w:val="24"/>
        </w:rPr>
        <w:t>Pareiškėjų konsultavimas bendrai finansuojamas Europos Sąjungos lėšomis iš projekto „</w:t>
      </w:r>
      <w:r w:rsidRPr="00972077">
        <w:rPr>
          <w:rFonts w:asciiTheme="majorBidi" w:hAnsiTheme="majorBidi" w:cstheme="majorBidi"/>
          <w:i/>
          <w:iCs/>
          <w:sz w:val="24"/>
          <w:szCs w:val="24"/>
        </w:rPr>
        <w:t xml:space="preserve">Jonavos miesto vietos plėtros strategijos 2023-2029 m. įgyvendinimo administravimas“ Nr. 11-006-T-0026 </w:t>
      </w:r>
    </w:p>
    <w:p w14:paraId="5BBEB297" w14:textId="47E6DE50" w:rsidR="00997FC2" w:rsidRPr="00972077" w:rsidRDefault="00997FC2" w:rsidP="00972077">
      <w:pPr>
        <w:jc w:val="both"/>
        <w:rPr>
          <w:rFonts w:asciiTheme="majorBidi" w:hAnsiTheme="majorBidi" w:cstheme="majorBidi"/>
          <w:sz w:val="24"/>
          <w:szCs w:val="24"/>
        </w:rPr>
      </w:pPr>
      <w:r>
        <w:rPr>
          <w:rFonts w:asciiTheme="majorBidi" w:hAnsiTheme="majorBidi" w:cstheme="majorBidi"/>
          <w:i/>
          <w:iCs/>
          <w:sz w:val="24"/>
          <w:szCs w:val="24"/>
        </w:rPr>
        <w:t>Kvietimas 11-289-K</w:t>
      </w:r>
    </w:p>
    <w:p w14:paraId="5F0FBF47" w14:textId="77777777" w:rsidR="00972077" w:rsidRPr="00972077" w:rsidRDefault="00972077" w:rsidP="00972077">
      <w:pPr>
        <w:jc w:val="both"/>
        <w:rPr>
          <w:rFonts w:asciiTheme="majorBidi" w:hAnsiTheme="majorBidi" w:cstheme="majorBidi"/>
          <w:b/>
          <w:bCs/>
          <w:sz w:val="24"/>
          <w:szCs w:val="24"/>
        </w:rPr>
      </w:pPr>
    </w:p>
    <w:p w14:paraId="347219FF" w14:textId="40B79D06" w:rsidR="00972077" w:rsidRPr="00972077" w:rsidRDefault="00972077" w:rsidP="00972077">
      <w:pPr>
        <w:jc w:val="both"/>
        <w:rPr>
          <w:rFonts w:asciiTheme="majorBidi" w:hAnsiTheme="majorBidi" w:cstheme="majorBidi"/>
          <w:sz w:val="24"/>
          <w:szCs w:val="24"/>
        </w:rPr>
      </w:pPr>
      <w:r w:rsidRPr="00972077">
        <w:rPr>
          <w:rFonts w:asciiTheme="majorBidi" w:hAnsiTheme="majorBidi" w:cstheme="majorBidi"/>
          <w:b/>
          <w:bCs/>
          <w:sz w:val="24"/>
          <w:szCs w:val="24"/>
        </w:rPr>
        <w:t xml:space="preserve">Pareiškėjų klausimai ir atsakymai: </w:t>
      </w:r>
    </w:p>
    <w:p w14:paraId="185C2627" w14:textId="77777777" w:rsidR="00972077" w:rsidRPr="00972077" w:rsidRDefault="00972077" w:rsidP="00972077">
      <w:pPr>
        <w:jc w:val="both"/>
        <w:rPr>
          <w:rFonts w:asciiTheme="majorBidi" w:hAnsiTheme="majorBidi" w:cstheme="majorBidi"/>
          <w:sz w:val="24"/>
          <w:szCs w:val="24"/>
        </w:rPr>
      </w:pPr>
      <w:r w:rsidRPr="00972077">
        <w:rPr>
          <w:rFonts w:asciiTheme="majorBidi" w:hAnsiTheme="majorBidi" w:cstheme="majorBidi"/>
          <w:sz w:val="24"/>
          <w:szCs w:val="24"/>
        </w:rPr>
        <w:t xml:space="preserve">1) Klausimas. Ar reikia savivaldybės administraciją PĮP nurodyti kaip projekto partnerį ir pateikti jungtinės veiklos sutartį, jei planuojama prisidėjimą (8 proc.) turėti iš savivaldybės biudžeto lėšų? Daugiau už nieką, apart finansavimą, savivaldybės administracija nebus atsakinga ir tiesiogiai neprisidės įgyvendinant projekto veiklas. </w:t>
      </w:r>
    </w:p>
    <w:p w14:paraId="223069D5" w14:textId="77777777" w:rsidR="00972077" w:rsidRPr="00972077" w:rsidRDefault="00972077" w:rsidP="00972077">
      <w:pPr>
        <w:jc w:val="both"/>
        <w:rPr>
          <w:rFonts w:asciiTheme="majorBidi" w:hAnsiTheme="majorBidi" w:cstheme="majorBidi"/>
          <w:sz w:val="24"/>
          <w:szCs w:val="24"/>
        </w:rPr>
      </w:pPr>
      <w:r w:rsidRPr="00972077">
        <w:rPr>
          <w:rFonts w:asciiTheme="majorBidi" w:hAnsiTheme="majorBidi" w:cstheme="majorBidi"/>
          <w:b/>
          <w:bCs/>
          <w:sz w:val="24"/>
          <w:szCs w:val="24"/>
        </w:rPr>
        <w:t xml:space="preserve">Atsakymas. Savivaldybė neprivalo būti partneriu. Teikiant PĮP – pakanka pateikti Tarybos sprendimo kopiją dėl prisidėjimą (8 proc.) Jonavos rajono savivaldybės biudžeto lėšomis. </w:t>
      </w:r>
    </w:p>
    <w:p w14:paraId="2E8A8F9F" w14:textId="4A78C0D2" w:rsidR="00972077" w:rsidRPr="00972077" w:rsidRDefault="00451086" w:rsidP="00972077">
      <w:pPr>
        <w:jc w:val="both"/>
        <w:rPr>
          <w:rFonts w:asciiTheme="majorBidi" w:hAnsiTheme="majorBidi" w:cstheme="majorBidi"/>
          <w:sz w:val="24"/>
          <w:szCs w:val="24"/>
        </w:rPr>
      </w:pPr>
      <w:r>
        <w:rPr>
          <w:rFonts w:asciiTheme="majorBidi" w:hAnsiTheme="majorBidi" w:cstheme="majorBidi"/>
          <w:sz w:val="24"/>
          <w:szCs w:val="24"/>
        </w:rPr>
        <w:t>2</w:t>
      </w:r>
      <w:r w:rsidR="00972077" w:rsidRPr="00972077">
        <w:rPr>
          <w:rFonts w:asciiTheme="majorBidi" w:hAnsiTheme="majorBidi" w:cstheme="majorBidi"/>
          <w:sz w:val="24"/>
          <w:szCs w:val="24"/>
        </w:rPr>
        <w:t>) Ar projekte privaloma įgyvendinti 2.1.4 p. nurodytą veiklą „</w:t>
      </w:r>
      <w:r w:rsidR="001B3262">
        <w:rPr>
          <w:rFonts w:ascii="Times New Roman" w:hAnsi="Times New Roman" w:cs="Times New Roman"/>
          <w:bCs/>
          <w:i/>
          <w:iCs/>
          <w:szCs w:val="24"/>
        </w:rPr>
        <w:t>B</w:t>
      </w:r>
      <w:r w:rsidR="001B3262" w:rsidRPr="001B3262">
        <w:rPr>
          <w:rFonts w:ascii="Times New Roman" w:hAnsi="Times New Roman" w:cs="Times New Roman"/>
          <w:bCs/>
          <w:i/>
          <w:iCs/>
          <w:szCs w:val="24"/>
        </w:rPr>
        <w:t>endradarbiavimo ir informacijos sklaidos tinklų, reikalingų Aprašo 2.1.2 papunktyje nurodytai veiklai vykdyti, vietos plėtros strategijos ir (ar) jai įgyvendinti skirtų projektų tikslų pasiekimui užtikrinti, kūrimas ir palaikymas</w:t>
      </w:r>
      <w:r w:rsidR="00972077" w:rsidRPr="00972077">
        <w:rPr>
          <w:rFonts w:asciiTheme="majorBidi" w:hAnsiTheme="majorBidi" w:cstheme="majorBidi"/>
          <w:sz w:val="24"/>
          <w:szCs w:val="24"/>
        </w:rPr>
        <w:t>“ ir 2.1.5 p. nurodytą veiklą „</w:t>
      </w:r>
      <w:r w:rsidR="00972077" w:rsidRPr="00972077">
        <w:rPr>
          <w:rFonts w:asciiTheme="majorBidi" w:hAnsiTheme="majorBidi" w:cstheme="majorBidi"/>
          <w:i/>
          <w:iCs/>
          <w:sz w:val="24"/>
          <w:szCs w:val="24"/>
        </w:rPr>
        <w:t>Savanoriškos veiklos skatinimas (taip pat savanoriškoje veikloje ketinančių dalyvauti asmenų ir savanorius priimančių organizacijų konsultavimas, informavimas), atlikimo organizavimas ir savanorių mokymas</w:t>
      </w:r>
      <w:r w:rsidR="00972077" w:rsidRPr="00972077">
        <w:rPr>
          <w:rFonts w:asciiTheme="majorBidi" w:hAnsiTheme="majorBidi" w:cstheme="majorBidi"/>
          <w:sz w:val="24"/>
          <w:szCs w:val="24"/>
        </w:rPr>
        <w:t>“, kai vykdomos 2.1.</w:t>
      </w:r>
      <w:r w:rsidR="00DB5C56">
        <w:rPr>
          <w:rFonts w:asciiTheme="majorBidi" w:hAnsiTheme="majorBidi" w:cstheme="majorBidi"/>
          <w:sz w:val="24"/>
          <w:szCs w:val="24"/>
        </w:rPr>
        <w:t>2</w:t>
      </w:r>
      <w:r w:rsidR="00972077" w:rsidRPr="00972077">
        <w:rPr>
          <w:rFonts w:asciiTheme="majorBidi" w:hAnsiTheme="majorBidi" w:cstheme="majorBidi"/>
          <w:sz w:val="24"/>
          <w:szCs w:val="24"/>
        </w:rPr>
        <w:t xml:space="preserve"> p. nurodytos veiklos? </w:t>
      </w:r>
    </w:p>
    <w:p w14:paraId="14B4991C" w14:textId="4E14636A" w:rsidR="00972077" w:rsidRPr="00972077" w:rsidRDefault="00972077" w:rsidP="00972077">
      <w:pPr>
        <w:jc w:val="both"/>
        <w:rPr>
          <w:rFonts w:asciiTheme="majorBidi" w:hAnsiTheme="majorBidi" w:cstheme="majorBidi"/>
          <w:sz w:val="24"/>
          <w:szCs w:val="24"/>
        </w:rPr>
      </w:pPr>
      <w:r w:rsidRPr="00972077">
        <w:rPr>
          <w:rFonts w:asciiTheme="majorBidi" w:hAnsiTheme="majorBidi" w:cstheme="majorBidi"/>
          <w:b/>
          <w:bCs/>
          <w:sz w:val="24"/>
          <w:szCs w:val="24"/>
        </w:rPr>
        <w:t>Atsakymas. Ne, neprivaloma. 2.1.4 ir 2.1.5 veiklos pasirenkamos, tik jei projekto tikslui pasiekti pvz.: reikia kurti sklaidos kanalus ir (ar) pasitelkti savanorius bei juos apmokyti ar pan.</w:t>
      </w:r>
      <w:r w:rsidR="003E3246">
        <w:rPr>
          <w:rFonts w:asciiTheme="majorBidi" w:hAnsiTheme="majorBidi" w:cstheme="majorBidi"/>
          <w:b/>
          <w:bCs/>
          <w:sz w:val="24"/>
          <w:szCs w:val="24"/>
        </w:rPr>
        <w:t xml:space="preserve"> ir tam reikalingos išlaidos.</w:t>
      </w:r>
      <w:r w:rsidRPr="00972077">
        <w:rPr>
          <w:rFonts w:asciiTheme="majorBidi" w:hAnsiTheme="majorBidi" w:cstheme="majorBidi"/>
          <w:b/>
          <w:bCs/>
          <w:sz w:val="24"/>
          <w:szCs w:val="24"/>
        </w:rPr>
        <w:t xml:space="preserve"> </w:t>
      </w:r>
    </w:p>
    <w:p w14:paraId="6F62928C" w14:textId="2731E023" w:rsidR="00972077" w:rsidRPr="00972077" w:rsidRDefault="00451086" w:rsidP="00972077">
      <w:pPr>
        <w:jc w:val="both"/>
        <w:rPr>
          <w:rFonts w:asciiTheme="majorBidi" w:hAnsiTheme="majorBidi" w:cstheme="majorBidi"/>
          <w:sz w:val="24"/>
          <w:szCs w:val="24"/>
        </w:rPr>
      </w:pPr>
      <w:r>
        <w:rPr>
          <w:rFonts w:asciiTheme="majorBidi" w:hAnsiTheme="majorBidi" w:cstheme="majorBidi"/>
          <w:sz w:val="24"/>
          <w:szCs w:val="24"/>
        </w:rPr>
        <w:t>3</w:t>
      </w:r>
      <w:r w:rsidR="00972077" w:rsidRPr="00972077">
        <w:rPr>
          <w:rFonts w:asciiTheme="majorBidi" w:hAnsiTheme="majorBidi" w:cstheme="majorBidi"/>
          <w:sz w:val="24"/>
          <w:szCs w:val="24"/>
        </w:rPr>
        <w:t xml:space="preserve">) Klausimas. Ar gali tie patys dalyviai </w:t>
      </w:r>
      <w:r w:rsidR="003E3246">
        <w:rPr>
          <w:rFonts w:asciiTheme="majorBidi" w:hAnsiTheme="majorBidi" w:cstheme="majorBidi"/>
          <w:sz w:val="24"/>
          <w:szCs w:val="24"/>
        </w:rPr>
        <w:t xml:space="preserve">iš tikslinės grupės </w:t>
      </w:r>
      <w:r w:rsidR="00972077" w:rsidRPr="00972077">
        <w:rPr>
          <w:rFonts w:asciiTheme="majorBidi" w:hAnsiTheme="majorBidi" w:cstheme="majorBidi"/>
          <w:sz w:val="24"/>
          <w:szCs w:val="24"/>
        </w:rPr>
        <w:t xml:space="preserve">dalyvauti keliuose vieno kvietimo projektuose? </w:t>
      </w:r>
    </w:p>
    <w:p w14:paraId="339CFAB9" w14:textId="31303017" w:rsidR="00972077" w:rsidRPr="00972077" w:rsidRDefault="00972077" w:rsidP="00972077">
      <w:pPr>
        <w:jc w:val="both"/>
        <w:rPr>
          <w:rFonts w:asciiTheme="majorBidi" w:hAnsiTheme="majorBidi" w:cstheme="majorBidi"/>
          <w:sz w:val="24"/>
          <w:szCs w:val="24"/>
        </w:rPr>
      </w:pPr>
      <w:r w:rsidRPr="00972077">
        <w:rPr>
          <w:rFonts w:asciiTheme="majorBidi" w:hAnsiTheme="majorBidi" w:cstheme="majorBidi"/>
          <w:b/>
          <w:bCs/>
          <w:sz w:val="24"/>
          <w:szCs w:val="24"/>
        </w:rPr>
        <w:t xml:space="preserve">Atsakymas. Tas pats dalyvis </w:t>
      </w:r>
      <w:r w:rsidR="003E3246">
        <w:rPr>
          <w:rFonts w:asciiTheme="majorBidi" w:hAnsiTheme="majorBidi" w:cstheme="majorBidi"/>
          <w:b/>
          <w:bCs/>
          <w:sz w:val="24"/>
          <w:szCs w:val="24"/>
        </w:rPr>
        <w:t xml:space="preserve">iš tikslinės grupės </w:t>
      </w:r>
      <w:r w:rsidRPr="00972077">
        <w:rPr>
          <w:rFonts w:asciiTheme="majorBidi" w:hAnsiTheme="majorBidi" w:cstheme="majorBidi"/>
          <w:b/>
          <w:bCs/>
          <w:sz w:val="24"/>
          <w:szCs w:val="24"/>
        </w:rPr>
        <w:t xml:space="preserve">gali dalyvauti skirtingų projektų veiklose. Bus skaičiuojamas kaip unikalus dalyvis. Tačiau to paties projekto veiklose - dalyvis pildo tik vieną anketą ir negali būti priskaičiuojamas kelis kartus. </w:t>
      </w:r>
    </w:p>
    <w:p w14:paraId="178602D3" w14:textId="1ABE2111" w:rsidR="00972077" w:rsidRDefault="00205A8B" w:rsidP="00972077">
      <w:pPr>
        <w:jc w:val="both"/>
        <w:rPr>
          <w:rFonts w:asciiTheme="majorBidi" w:hAnsiTheme="majorBidi" w:cstheme="majorBidi"/>
          <w:sz w:val="24"/>
          <w:szCs w:val="24"/>
        </w:rPr>
      </w:pPr>
      <w:r>
        <w:rPr>
          <w:rFonts w:asciiTheme="majorBidi" w:hAnsiTheme="majorBidi" w:cstheme="majorBidi"/>
          <w:sz w:val="24"/>
          <w:szCs w:val="24"/>
        </w:rPr>
        <w:t xml:space="preserve">4) </w:t>
      </w:r>
      <w:r w:rsidR="00475221">
        <w:rPr>
          <w:rFonts w:asciiTheme="majorBidi" w:hAnsiTheme="majorBidi" w:cstheme="majorBidi"/>
          <w:sz w:val="24"/>
          <w:szCs w:val="24"/>
        </w:rPr>
        <w:t>Informacija</w:t>
      </w:r>
      <w:r w:rsidR="008471ED">
        <w:rPr>
          <w:rFonts w:asciiTheme="majorBidi" w:hAnsiTheme="majorBidi" w:cstheme="majorBidi"/>
          <w:sz w:val="24"/>
          <w:szCs w:val="24"/>
        </w:rPr>
        <w:t xml:space="preserve">. </w:t>
      </w:r>
      <w:r w:rsidR="00972077" w:rsidRPr="00972077">
        <w:rPr>
          <w:rFonts w:asciiTheme="majorBidi" w:hAnsiTheme="majorBidi" w:cstheme="majorBidi"/>
          <w:sz w:val="24"/>
          <w:szCs w:val="24"/>
        </w:rPr>
        <w:t>Informuojame, kad kvietim</w:t>
      </w:r>
      <w:r w:rsidR="00C76FB4">
        <w:rPr>
          <w:rFonts w:asciiTheme="majorBidi" w:hAnsiTheme="majorBidi" w:cstheme="majorBidi"/>
          <w:sz w:val="24"/>
          <w:szCs w:val="24"/>
        </w:rPr>
        <w:t>o</w:t>
      </w:r>
      <w:r w:rsidR="00972077" w:rsidRPr="00972077">
        <w:rPr>
          <w:rFonts w:asciiTheme="majorBidi" w:hAnsiTheme="majorBidi" w:cstheme="majorBidi"/>
          <w:sz w:val="24"/>
          <w:szCs w:val="24"/>
        </w:rPr>
        <w:t xml:space="preserve"> 11-28</w:t>
      </w:r>
      <w:r w:rsidR="0082081C">
        <w:rPr>
          <w:rFonts w:asciiTheme="majorBidi" w:hAnsiTheme="majorBidi" w:cstheme="majorBidi"/>
          <w:sz w:val="24"/>
          <w:szCs w:val="24"/>
        </w:rPr>
        <w:t>9</w:t>
      </w:r>
      <w:r w:rsidR="00972077" w:rsidRPr="00972077">
        <w:rPr>
          <w:rFonts w:asciiTheme="majorBidi" w:hAnsiTheme="majorBidi" w:cstheme="majorBidi"/>
          <w:sz w:val="24"/>
          <w:szCs w:val="24"/>
        </w:rPr>
        <w:t>-K ga</w:t>
      </w:r>
      <w:r w:rsidR="00C76FB4">
        <w:rPr>
          <w:rFonts w:asciiTheme="majorBidi" w:hAnsiTheme="majorBidi" w:cstheme="majorBidi"/>
          <w:sz w:val="24"/>
          <w:szCs w:val="24"/>
        </w:rPr>
        <w:t>i</w:t>
      </w:r>
      <w:r w:rsidR="00972077" w:rsidRPr="00972077">
        <w:rPr>
          <w:rFonts w:asciiTheme="majorBidi" w:hAnsiTheme="majorBidi" w:cstheme="majorBidi"/>
          <w:sz w:val="24"/>
          <w:szCs w:val="24"/>
        </w:rPr>
        <w:t xml:space="preserve">rėse yra nurodyta, jog informavimo ir matomumo priemonėms taikomi supaprastintai apmokamų išlaidų dydžiai: </w:t>
      </w:r>
    </w:p>
    <w:p w14:paraId="119B0870" w14:textId="13565B55" w:rsidR="003B304A" w:rsidRPr="00972077" w:rsidRDefault="003B304A" w:rsidP="00972077">
      <w:pPr>
        <w:jc w:val="both"/>
        <w:rPr>
          <w:rFonts w:asciiTheme="majorBidi" w:hAnsiTheme="majorBidi" w:cstheme="majorBidi"/>
          <w:sz w:val="24"/>
          <w:szCs w:val="24"/>
        </w:rPr>
      </w:pPr>
      <w:r>
        <w:rPr>
          <w:noProof/>
        </w:rPr>
        <w:lastRenderedPageBreak/>
        <w:drawing>
          <wp:inline distT="0" distB="0" distL="0" distR="0" wp14:anchorId="72FA9036" wp14:editId="3764948F">
            <wp:extent cx="6067425" cy="4296189"/>
            <wp:effectExtent l="0" t="0" r="0" b="9525"/>
            <wp:docPr id="6150798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79871" name=""/>
                    <pic:cNvPicPr/>
                  </pic:nvPicPr>
                  <pic:blipFill rotWithShape="1">
                    <a:blip r:embed="rId8"/>
                    <a:srcRect l="37352" t="49253" r="37591" b="19203"/>
                    <a:stretch>
                      <a:fillRect/>
                    </a:stretch>
                  </pic:blipFill>
                  <pic:spPr bwMode="auto">
                    <a:xfrm>
                      <a:off x="0" y="0"/>
                      <a:ext cx="6090063" cy="4312219"/>
                    </a:xfrm>
                    <a:prstGeom prst="rect">
                      <a:avLst/>
                    </a:prstGeom>
                    <a:ln>
                      <a:noFill/>
                    </a:ln>
                    <a:extLst>
                      <a:ext uri="{53640926-AAD7-44D8-BBD7-CCE9431645EC}">
                        <a14:shadowObscured xmlns:a14="http://schemas.microsoft.com/office/drawing/2010/main"/>
                      </a:ext>
                    </a:extLst>
                  </pic:spPr>
                </pic:pic>
              </a:graphicData>
            </a:graphic>
          </wp:inline>
        </w:drawing>
      </w:r>
    </w:p>
    <w:p w14:paraId="0B27181F" w14:textId="77777777" w:rsidR="00972077" w:rsidRPr="00972077" w:rsidRDefault="00972077" w:rsidP="00972077">
      <w:pPr>
        <w:jc w:val="both"/>
        <w:rPr>
          <w:rFonts w:asciiTheme="majorBidi" w:hAnsiTheme="majorBidi" w:cstheme="majorBidi"/>
          <w:sz w:val="24"/>
          <w:szCs w:val="24"/>
        </w:rPr>
      </w:pPr>
      <w:r w:rsidRPr="00972077">
        <w:rPr>
          <w:rFonts w:asciiTheme="majorBidi" w:hAnsiTheme="majorBidi" w:cstheme="majorBidi"/>
          <w:sz w:val="24"/>
          <w:szCs w:val="24"/>
        </w:rPr>
        <w:t xml:space="preserve">Išlaidų dydžių ieškokite Supaprastintai apmokamų išlaidų dydžių registras </w:t>
      </w:r>
    </w:p>
    <w:p w14:paraId="75D50AF7" w14:textId="77777777" w:rsidR="00972077" w:rsidRPr="00972077" w:rsidRDefault="00972077" w:rsidP="00972077">
      <w:pPr>
        <w:jc w:val="both"/>
        <w:rPr>
          <w:rFonts w:asciiTheme="majorBidi" w:hAnsiTheme="majorBidi" w:cstheme="majorBidi"/>
          <w:sz w:val="24"/>
          <w:szCs w:val="24"/>
        </w:rPr>
      </w:pPr>
      <w:r w:rsidRPr="00972077">
        <w:rPr>
          <w:rFonts w:asciiTheme="majorBidi" w:hAnsiTheme="majorBidi" w:cstheme="majorBidi"/>
          <w:sz w:val="24"/>
          <w:szCs w:val="24"/>
        </w:rPr>
        <w:t xml:space="preserve">el. adresu: https://esinvesticijos.lt/naudinga-informacija/dokumentai?_token=23faea.5U4Dkt3Vzlre0Bd9iuCboo2_XMlZzQGhEfQmzqquDJI.sgtzpanhlC2L5yIiwajRzruGF6M1mmbWdZxkguP8XtrWKmXGnI2RN4qbQg&amp;query=supaprastintai+apmokam%C5%B3&amp;publishing_period%5Bfrom%5D=&amp;publishing_period%5Bto%5D=&amp;ordering= </w:t>
      </w:r>
    </w:p>
    <w:p w14:paraId="09129E4B" w14:textId="77777777" w:rsidR="00972077" w:rsidRDefault="00972077" w:rsidP="00972077">
      <w:pPr>
        <w:jc w:val="both"/>
        <w:rPr>
          <w:rFonts w:asciiTheme="majorBidi" w:hAnsiTheme="majorBidi" w:cstheme="majorBidi"/>
          <w:sz w:val="24"/>
          <w:szCs w:val="24"/>
        </w:rPr>
      </w:pPr>
      <w:r w:rsidRPr="00972077">
        <w:rPr>
          <w:rFonts w:asciiTheme="majorBidi" w:hAnsiTheme="majorBidi" w:cstheme="majorBidi"/>
          <w:sz w:val="24"/>
          <w:szCs w:val="24"/>
        </w:rPr>
        <w:t xml:space="preserve">Išlaidų dydžiai pasirenkami atsižvelgiant į privalomas taikyti viešinimo priemones, kurios nurodytos "Y" stulpelyje. </w:t>
      </w:r>
    </w:p>
    <w:p w14:paraId="397EC962" w14:textId="2A01417F" w:rsidR="003B304A" w:rsidRPr="00972077" w:rsidRDefault="003B304A" w:rsidP="00972077">
      <w:pPr>
        <w:jc w:val="both"/>
        <w:rPr>
          <w:rFonts w:asciiTheme="majorBidi" w:hAnsiTheme="majorBidi" w:cstheme="majorBidi"/>
          <w:sz w:val="24"/>
          <w:szCs w:val="24"/>
        </w:rPr>
      </w:pPr>
      <w:r>
        <w:rPr>
          <w:noProof/>
        </w:rPr>
        <w:lastRenderedPageBreak/>
        <w:drawing>
          <wp:inline distT="0" distB="0" distL="0" distR="0" wp14:anchorId="0D3A5E03" wp14:editId="59CDAB16">
            <wp:extent cx="6162675" cy="3241111"/>
            <wp:effectExtent l="0" t="0" r="0" b="0"/>
            <wp:docPr id="15954881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88165" name=""/>
                    <pic:cNvPicPr/>
                  </pic:nvPicPr>
                  <pic:blipFill rotWithShape="1">
                    <a:blip r:embed="rId9"/>
                    <a:srcRect l="32061" t="40398" r="25918" b="20310"/>
                    <a:stretch>
                      <a:fillRect/>
                    </a:stretch>
                  </pic:blipFill>
                  <pic:spPr bwMode="auto">
                    <a:xfrm>
                      <a:off x="0" y="0"/>
                      <a:ext cx="6183929" cy="3252289"/>
                    </a:xfrm>
                    <a:prstGeom prst="rect">
                      <a:avLst/>
                    </a:prstGeom>
                    <a:ln>
                      <a:noFill/>
                    </a:ln>
                    <a:extLst>
                      <a:ext uri="{53640926-AAD7-44D8-BBD7-CCE9431645EC}">
                        <a14:shadowObscured xmlns:a14="http://schemas.microsoft.com/office/drawing/2010/main"/>
                      </a:ext>
                    </a:extLst>
                  </pic:spPr>
                </pic:pic>
              </a:graphicData>
            </a:graphic>
          </wp:inline>
        </w:drawing>
      </w:r>
    </w:p>
    <w:p w14:paraId="2A4F60C4" w14:textId="738EBA3F" w:rsidR="00972077" w:rsidRPr="00972077" w:rsidRDefault="00B770F1" w:rsidP="00972077">
      <w:pPr>
        <w:jc w:val="both"/>
        <w:rPr>
          <w:rFonts w:asciiTheme="majorBidi" w:hAnsiTheme="majorBidi" w:cstheme="majorBidi"/>
          <w:sz w:val="24"/>
          <w:szCs w:val="24"/>
        </w:rPr>
      </w:pPr>
      <w:r>
        <w:rPr>
          <w:rFonts w:asciiTheme="majorBidi" w:hAnsiTheme="majorBidi" w:cstheme="majorBidi"/>
          <w:sz w:val="24"/>
          <w:szCs w:val="24"/>
        </w:rPr>
        <w:t>5</w:t>
      </w:r>
      <w:r w:rsidR="006B2094">
        <w:rPr>
          <w:rFonts w:asciiTheme="majorBidi" w:hAnsiTheme="majorBidi" w:cstheme="majorBidi"/>
          <w:sz w:val="24"/>
          <w:szCs w:val="24"/>
        </w:rPr>
        <w:t>)</w:t>
      </w:r>
      <w:r>
        <w:rPr>
          <w:rFonts w:asciiTheme="majorBidi" w:hAnsiTheme="majorBidi" w:cstheme="majorBidi"/>
          <w:sz w:val="24"/>
          <w:szCs w:val="24"/>
        </w:rPr>
        <w:t xml:space="preserve"> </w:t>
      </w:r>
      <w:r w:rsidR="00972077" w:rsidRPr="00972077">
        <w:rPr>
          <w:rFonts w:asciiTheme="majorBidi" w:hAnsiTheme="majorBidi" w:cstheme="majorBidi"/>
          <w:sz w:val="24"/>
          <w:szCs w:val="24"/>
        </w:rPr>
        <w:t>Klausimas. Apraše nurodyta: "Galimi pareiškėjai: - viešieji juridiniai asmenys, kurių veiklos vykdymo vieta yra vietos plėtros strategijos įgyvendinimo teritorijoje; - privatūs juridiniai asmenys, kurių veiklos vykdymo vieta yra vietos plėtros strategijos įgyvendinimo teritorijoje". Ką reiškia "veiklos vykdymo vieta"? Ar pareiškėjas privalo būti registruotas pvz.: Jonavos mieste turi būti registruota jo buveinė, t.</w:t>
      </w:r>
      <w:r w:rsidR="00BC0983" w:rsidRPr="001558B4">
        <w:rPr>
          <w:rFonts w:asciiTheme="majorBidi" w:hAnsiTheme="majorBidi" w:cstheme="majorBidi"/>
          <w:sz w:val="24"/>
          <w:szCs w:val="24"/>
        </w:rPr>
        <w:t xml:space="preserve"> </w:t>
      </w:r>
      <w:r w:rsidR="00972077" w:rsidRPr="00972077">
        <w:rPr>
          <w:rFonts w:asciiTheme="majorBidi" w:hAnsiTheme="majorBidi" w:cstheme="majorBidi"/>
          <w:sz w:val="24"/>
          <w:szCs w:val="24"/>
        </w:rPr>
        <w:t>y. V</w:t>
      </w:r>
      <w:r w:rsidR="00BC0983" w:rsidRPr="001558B4">
        <w:rPr>
          <w:rFonts w:asciiTheme="majorBidi" w:hAnsiTheme="majorBidi" w:cstheme="majorBidi"/>
          <w:sz w:val="24"/>
          <w:szCs w:val="24"/>
        </w:rPr>
        <w:t xml:space="preserve">ietos plėtros strategijoje </w:t>
      </w:r>
      <w:r w:rsidR="00972077" w:rsidRPr="00972077">
        <w:rPr>
          <w:rFonts w:asciiTheme="majorBidi" w:hAnsiTheme="majorBidi" w:cstheme="majorBidi"/>
          <w:sz w:val="24"/>
          <w:szCs w:val="24"/>
        </w:rPr>
        <w:t xml:space="preserve">įgyvendinimo teritorijoje ar visgi gali būti registruotas bet kur Lietuvoje, bet veiklą vykdyti Jonavos mieste? Jei pakanka tik veiklą vykdyti Jonavos mieste, tai kokie būtų to įrodymai? </w:t>
      </w:r>
    </w:p>
    <w:p w14:paraId="423FF78D" w14:textId="5455A4BB" w:rsidR="00972077" w:rsidRPr="00972077" w:rsidRDefault="00972077" w:rsidP="00972077">
      <w:pPr>
        <w:jc w:val="both"/>
        <w:rPr>
          <w:rFonts w:asciiTheme="majorBidi" w:hAnsiTheme="majorBidi" w:cstheme="majorBidi"/>
          <w:b/>
          <w:bCs/>
          <w:sz w:val="24"/>
          <w:szCs w:val="24"/>
        </w:rPr>
      </w:pPr>
      <w:r w:rsidRPr="00972077">
        <w:rPr>
          <w:rFonts w:asciiTheme="majorBidi" w:hAnsiTheme="majorBidi" w:cstheme="majorBidi"/>
          <w:b/>
          <w:bCs/>
          <w:sz w:val="24"/>
          <w:szCs w:val="24"/>
        </w:rPr>
        <w:t>Atsakymas. Jei vykdoma veikla 2.1.</w:t>
      </w:r>
      <w:r w:rsidR="00451086">
        <w:rPr>
          <w:rFonts w:asciiTheme="majorBidi" w:hAnsiTheme="majorBidi" w:cstheme="majorBidi"/>
          <w:b/>
          <w:bCs/>
          <w:sz w:val="24"/>
          <w:szCs w:val="24"/>
        </w:rPr>
        <w:t>2</w:t>
      </w:r>
      <w:r w:rsidRPr="00972077">
        <w:rPr>
          <w:rFonts w:asciiTheme="majorBidi" w:hAnsiTheme="majorBidi" w:cstheme="majorBidi"/>
          <w:b/>
          <w:bCs/>
          <w:sz w:val="24"/>
          <w:szCs w:val="24"/>
        </w:rPr>
        <w:t xml:space="preserve"> Pareiškėjais gali būti: viešieji juridiniai asmenys, kurių veiklos vykdymo vieta yra vietos plėtros strategijos įgyvendinimo teritorijoje; - privatūs juridiniai asmenys, kurių veiklos vykdymo vieta yra vietos plėtros strategijos įgyvendinimo teritorijoje; - savivaldybės, kurios teritorijoje įgyvendinama vietos plėtros strategija, administracija. Pareiškėjas turi būti registruotas Jonavos miesto teritorijoje. Taip pat - Pareiškėju (projekto vykdytoju) ar partneriu gali būti juridinio asmens filialas ar atstovybė, jeigu tas filialas ar atstovybė veiklą vykdo vietos plėtros strategijos įgyvendinimo teritorijoje. Vykdant 2.1.4 papunktyje nurodytas veiklas, partneriai gali būti viešieji ir privatūs juridiniai asmenys, kurių veiklos vykdymo vieta yra Lietuvos Respublikos teritorijoje. </w:t>
      </w:r>
    </w:p>
    <w:p w14:paraId="05E77063" w14:textId="0B0759CD" w:rsidR="00972077" w:rsidRPr="00972077" w:rsidRDefault="00EE410F" w:rsidP="00FD58B1">
      <w:pPr>
        <w:jc w:val="both"/>
        <w:rPr>
          <w:rFonts w:asciiTheme="majorBidi" w:hAnsiTheme="majorBidi" w:cstheme="majorBidi"/>
          <w:b/>
          <w:bCs/>
          <w:sz w:val="24"/>
          <w:szCs w:val="24"/>
        </w:rPr>
      </w:pPr>
      <w:r>
        <w:rPr>
          <w:rFonts w:asciiTheme="majorBidi" w:hAnsiTheme="majorBidi" w:cstheme="majorBidi"/>
          <w:b/>
          <w:bCs/>
          <w:sz w:val="24"/>
          <w:szCs w:val="24"/>
        </w:rPr>
        <w:t>PFSA</w:t>
      </w:r>
      <w:r w:rsidR="00972077" w:rsidRPr="00972077">
        <w:rPr>
          <w:rFonts w:asciiTheme="majorBidi" w:hAnsiTheme="majorBidi" w:cstheme="majorBidi"/>
          <w:b/>
          <w:bCs/>
          <w:sz w:val="24"/>
          <w:szCs w:val="24"/>
        </w:rPr>
        <w:t xml:space="preserve"> 1.2.6 punktas nusako, kas yra Juridinio asmens veiklos vieta: „1.2.6. 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 Taigi, pareiškėjas turi būti arba registruotas Jonavos mieste (tikrinama Registrų centro informacija) arba Pareiškėjas turi vykdyti veiklą Jonavos miesto teritorijoje, tokiu atveju pateikiama patalpų nuosavybės arba patalpų nuomos/panaudos sutartis (gali būti rašytinė, g. b. neregistruota NTR). </w:t>
      </w:r>
    </w:p>
    <w:p w14:paraId="1ACF462E" w14:textId="34267573" w:rsidR="00972077" w:rsidRPr="00972077" w:rsidRDefault="006B2094" w:rsidP="00972077">
      <w:pPr>
        <w:jc w:val="both"/>
        <w:rPr>
          <w:rFonts w:asciiTheme="majorBidi" w:hAnsiTheme="majorBidi" w:cstheme="majorBidi"/>
          <w:sz w:val="24"/>
          <w:szCs w:val="24"/>
        </w:rPr>
      </w:pPr>
      <w:r>
        <w:rPr>
          <w:rFonts w:asciiTheme="majorBidi" w:hAnsiTheme="majorBidi" w:cstheme="majorBidi"/>
          <w:sz w:val="24"/>
          <w:szCs w:val="24"/>
        </w:rPr>
        <w:t xml:space="preserve">6) </w:t>
      </w:r>
      <w:r w:rsidR="00972077" w:rsidRPr="00972077">
        <w:rPr>
          <w:rFonts w:asciiTheme="majorBidi" w:hAnsiTheme="majorBidi" w:cstheme="majorBidi"/>
          <w:sz w:val="24"/>
          <w:szCs w:val="24"/>
        </w:rPr>
        <w:t xml:space="preserve">Klausimas. Ar pakaks pareiškėjui PĮP nurodyti finansavimo šaltinį „savivaldybės biudžetą“ dėl prisidėjimo ir parašyti tik savivaldybės tarybos sprendimo datą, numerį ir el. nuorodą į dokumentą? </w:t>
      </w:r>
    </w:p>
    <w:p w14:paraId="4D19F2E8" w14:textId="6488D7D7" w:rsidR="00130403" w:rsidRPr="001558B4" w:rsidRDefault="00972077" w:rsidP="00972077">
      <w:pPr>
        <w:jc w:val="both"/>
        <w:rPr>
          <w:rFonts w:asciiTheme="majorBidi" w:hAnsiTheme="majorBidi" w:cstheme="majorBidi"/>
          <w:b/>
          <w:bCs/>
          <w:sz w:val="24"/>
          <w:szCs w:val="24"/>
        </w:rPr>
      </w:pPr>
      <w:r w:rsidRPr="001558B4">
        <w:rPr>
          <w:rFonts w:asciiTheme="majorBidi" w:hAnsiTheme="majorBidi" w:cstheme="majorBidi"/>
          <w:b/>
          <w:bCs/>
          <w:sz w:val="24"/>
          <w:szCs w:val="24"/>
        </w:rPr>
        <w:lastRenderedPageBreak/>
        <w:t xml:space="preserve">Atsakymas. Centrinė projektų valdymo agentūra nurodė, kad teikiant PĮP kartu reikia pateikti Tarybos sprendimo kopiją. Sutartis su savivaldybe dėl tikslaus finansavimo skyrimo turės būti pasirašoma prieš pasirašant finansavimo sutartį su </w:t>
      </w:r>
      <w:r w:rsidR="005302FE" w:rsidRPr="001558B4">
        <w:rPr>
          <w:rFonts w:asciiTheme="majorBidi" w:hAnsiTheme="majorBidi" w:cstheme="majorBidi"/>
          <w:b/>
          <w:bCs/>
          <w:sz w:val="24"/>
          <w:szCs w:val="24"/>
        </w:rPr>
        <w:t>Centrine projektų valdymo agentūra.</w:t>
      </w:r>
    </w:p>
    <w:p w14:paraId="010BE7AC" w14:textId="4716FF34" w:rsidR="005302FE" w:rsidRPr="0080566E" w:rsidRDefault="006B2094" w:rsidP="00972077">
      <w:pPr>
        <w:jc w:val="both"/>
        <w:rPr>
          <w:rFonts w:asciiTheme="majorBidi" w:hAnsiTheme="majorBidi" w:cstheme="majorBidi"/>
          <w:sz w:val="24"/>
          <w:szCs w:val="24"/>
        </w:rPr>
      </w:pPr>
      <w:r>
        <w:rPr>
          <w:rFonts w:asciiTheme="majorBidi" w:hAnsiTheme="majorBidi" w:cstheme="majorBidi"/>
          <w:sz w:val="24"/>
          <w:szCs w:val="24"/>
        </w:rPr>
        <w:t xml:space="preserve">7) </w:t>
      </w:r>
      <w:r w:rsidR="00530AFD">
        <w:rPr>
          <w:rFonts w:asciiTheme="majorBidi" w:hAnsiTheme="majorBidi" w:cstheme="majorBidi"/>
          <w:sz w:val="24"/>
          <w:szCs w:val="24"/>
        </w:rPr>
        <w:t xml:space="preserve">Klausimas. </w:t>
      </w:r>
      <w:r w:rsidR="005302FE" w:rsidRPr="0080566E">
        <w:rPr>
          <w:rFonts w:asciiTheme="majorBidi" w:hAnsiTheme="majorBidi" w:cstheme="majorBidi"/>
          <w:sz w:val="24"/>
          <w:szCs w:val="24"/>
        </w:rPr>
        <w:t>Kiek kartu su PĮP reikia pateikti komercinių pasiūlymų, siekiant pagrįsti projekto biudžetą?</w:t>
      </w:r>
    </w:p>
    <w:p w14:paraId="076CBF42" w14:textId="737C13F8" w:rsidR="00DB03C8" w:rsidRDefault="00475221" w:rsidP="00972077">
      <w:pPr>
        <w:jc w:val="both"/>
        <w:rPr>
          <w:rFonts w:asciiTheme="majorBidi" w:hAnsiTheme="majorBidi" w:cstheme="majorBidi"/>
          <w:b/>
          <w:bCs/>
          <w:sz w:val="24"/>
          <w:szCs w:val="24"/>
        </w:rPr>
      </w:pPr>
      <w:r>
        <w:rPr>
          <w:rFonts w:asciiTheme="majorBidi" w:hAnsiTheme="majorBidi" w:cstheme="majorBidi"/>
          <w:b/>
          <w:bCs/>
          <w:sz w:val="24"/>
          <w:szCs w:val="24"/>
        </w:rPr>
        <w:t xml:space="preserve">Atsakymas. </w:t>
      </w:r>
      <w:r w:rsidR="00DB03C8" w:rsidRPr="0080566E">
        <w:rPr>
          <w:rFonts w:asciiTheme="majorBidi" w:hAnsiTheme="majorBidi" w:cstheme="majorBidi"/>
          <w:b/>
          <w:bCs/>
          <w:sz w:val="24"/>
          <w:szCs w:val="24"/>
        </w:rPr>
        <w:t>Centrinė projektų valdymo agentūra reikalauja pateikti mažiausiai tris komercinius pasiūlymus kiekvienų išlaidų eilutei pagrįsti. Iš atitinkamų komercinių pasiūlymų vertės yra vedamas vidurkis, kurio vertė traukiama į projekto biudžeto atitinkamų išlaidų eilutę. Tokie reikalavimai atsirado dėl to,  kad į projektą įtrauktos išlaidos projekto eigoje bus apmokamos supaprastintai.</w:t>
      </w:r>
      <w:r w:rsidR="0082081C">
        <w:rPr>
          <w:rFonts w:asciiTheme="majorBidi" w:hAnsiTheme="majorBidi" w:cstheme="majorBidi"/>
          <w:b/>
          <w:bCs/>
          <w:sz w:val="24"/>
          <w:szCs w:val="24"/>
        </w:rPr>
        <w:t xml:space="preserve"> Atkreipiame dėmesį, kad mokymams yra taikom</w:t>
      </w:r>
      <w:r w:rsidR="00340611">
        <w:rPr>
          <w:rFonts w:asciiTheme="majorBidi" w:hAnsiTheme="majorBidi" w:cstheme="majorBidi"/>
          <w:b/>
          <w:bCs/>
          <w:sz w:val="24"/>
          <w:szCs w:val="24"/>
        </w:rPr>
        <w:t>i</w:t>
      </w:r>
      <w:r w:rsidR="0082081C">
        <w:rPr>
          <w:rFonts w:asciiTheme="majorBidi" w:hAnsiTheme="majorBidi" w:cstheme="majorBidi"/>
          <w:b/>
          <w:bCs/>
          <w:sz w:val="24"/>
          <w:szCs w:val="24"/>
        </w:rPr>
        <w:t xml:space="preserve"> supaprastintai apmokam</w:t>
      </w:r>
      <w:r w:rsidR="00340611">
        <w:rPr>
          <w:rFonts w:asciiTheme="majorBidi" w:hAnsiTheme="majorBidi" w:cstheme="majorBidi"/>
          <w:b/>
          <w:bCs/>
          <w:sz w:val="24"/>
          <w:szCs w:val="24"/>
        </w:rPr>
        <w:t>ų išlaidų dydžiai, todėl teikiant PĮP privaloma jais vadovautis. Tokiu atveju trijų komercinių pasiūlymų kartu su PĮP teikti nereikia.</w:t>
      </w:r>
    </w:p>
    <w:p w14:paraId="26EA4D99" w14:textId="596B0C51" w:rsidR="006B2094" w:rsidRDefault="006B2094" w:rsidP="00972077">
      <w:pPr>
        <w:jc w:val="both"/>
        <w:rPr>
          <w:rFonts w:asciiTheme="majorBidi" w:hAnsiTheme="majorBidi" w:cstheme="majorBidi"/>
          <w:sz w:val="24"/>
          <w:szCs w:val="24"/>
        </w:rPr>
      </w:pPr>
      <w:r w:rsidRPr="00530AFD">
        <w:rPr>
          <w:rFonts w:asciiTheme="majorBidi" w:hAnsiTheme="majorBidi" w:cstheme="majorBidi"/>
          <w:sz w:val="24"/>
          <w:szCs w:val="24"/>
        </w:rPr>
        <w:t xml:space="preserve">8) </w:t>
      </w:r>
      <w:r w:rsidR="00475221">
        <w:rPr>
          <w:rFonts w:asciiTheme="majorBidi" w:hAnsiTheme="majorBidi" w:cstheme="majorBidi"/>
          <w:sz w:val="24"/>
          <w:szCs w:val="24"/>
        </w:rPr>
        <w:t>Klausimas. Ar iš projekto partnerių galima pirkti paslaugas projekte?</w:t>
      </w:r>
    </w:p>
    <w:p w14:paraId="7AC47476" w14:textId="01D1CD36" w:rsidR="00884247" w:rsidRPr="00884247" w:rsidRDefault="00884247" w:rsidP="00972077">
      <w:pPr>
        <w:jc w:val="both"/>
        <w:rPr>
          <w:rFonts w:asciiTheme="majorBidi" w:hAnsiTheme="majorBidi" w:cstheme="majorBidi"/>
          <w:b/>
          <w:bCs/>
          <w:sz w:val="24"/>
          <w:szCs w:val="24"/>
        </w:rPr>
      </w:pPr>
      <w:r w:rsidRPr="00884247">
        <w:rPr>
          <w:rFonts w:asciiTheme="majorBidi" w:hAnsiTheme="majorBidi" w:cstheme="majorBidi"/>
          <w:b/>
          <w:bCs/>
          <w:sz w:val="24"/>
          <w:szCs w:val="24"/>
        </w:rPr>
        <w:t xml:space="preserve">Atsakymas. Projekto partneris turi būti įtraukiamas vykdyti projekto veiksmus(veiklas), todėl paslaugų </w:t>
      </w:r>
      <w:r>
        <w:rPr>
          <w:rFonts w:asciiTheme="majorBidi" w:hAnsiTheme="majorBidi" w:cstheme="majorBidi"/>
          <w:b/>
          <w:bCs/>
          <w:sz w:val="24"/>
          <w:szCs w:val="24"/>
        </w:rPr>
        <w:t>teikime</w:t>
      </w:r>
      <w:r w:rsidRPr="00884247">
        <w:rPr>
          <w:rFonts w:asciiTheme="majorBidi" w:hAnsiTheme="majorBidi" w:cstheme="majorBidi"/>
          <w:b/>
          <w:bCs/>
          <w:sz w:val="24"/>
          <w:szCs w:val="24"/>
        </w:rPr>
        <w:t xml:space="preserve"> gali dalyvauti tiesiogiai per darbo užmokes</w:t>
      </w:r>
      <w:r>
        <w:rPr>
          <w:rFonts w:asciiTheme="majorBidi" w:hAnsiTheme="majorBidi" w:cstheme="majorBidi"/>
          <w:b/>
          <w:bCs/>
          <w:sz w:val="24"/>
          <w:szCs w:val="24"/>
        </w:rPr>
        <w:t>tį.</w:t>
      </w:r>
      <w:r w:rsidRPr="00884247">
        <w:rPr>
          <w:rFonts w:asciiTheme="majorBidi" w:hAnsiTheme="majorBidi" w:cstheme="majorBidi"/>
          <w:b/>
          <w:bCs/>
          <w:sz w:val="24"/>
          <w:szCs w:val="24"/>
        </w:rPr>
        <w:t xml:space="preserve"> </w:t>
      </w:r>
      <w:r w:rsidR="00340611">
        <w:rPr>
          <w:rFonts w:asciiTheme="majorBidi" w:hAnsiTheme="majorBidi" w:cstheme="majorBidi"/>
          <w:b/>
          <w:bCs/>
          <w:sz w:val="24"/>
          <w:szCs w:val="24"/>
        </w:rPr>
        <w:t>Pirkti iš jo paslaugas negalima.</w:t>
      </w:r>
    </w:p>
    <w:p w14:paraId="209798B1" w14:textId="20BCA9C6" w:rsidR="00475221" w:rsidRDefault="00D4346F" w:rsidP="00972077">
      <w:pPr>
        <w:jc w:val="both"/>
        <w:rPr>
          <w:rFonts w:asciiTheme="majorBidi" w:hAnsiTheme="majorBidi" w:cstheme="majorBidi"/>
          <w:sz w:val="24"/>
          <w:szCs w:val="24"/>
        </w:rPr>
      </w:pPr>
      <w:r>
        <w:rPr>
          <w:rFonts w:asciiTheme="majorBidi" w:hAnsiTheme="majorBidi" w:cstheme="majorBidi"/>
          <w:sz w:val="24"/>
          <w:szCs w:val="24"/>
        </w:rPr>
        <w:t>9) Klausimas. Ar projekto dalyviai gali būti pensijinio amžiaus?</w:t>
      </w:r>
    </w:p>
    <w:p w14:paraId="4A503B4F" w14:textId="5F5628C7" w:rsidR="008E26B6" w:rsidRPr="00B53B59" w:rsidRDefault="008E26B6" w:rsidP="008E26B6">
      <w:pPr>
        <w:pStyle w:val="Default"/>
        <w:jc w:val="both"/>
        <w:rPr>
          <w:b/>
          <w:bCs/>
          <w:color w:val="auto"/>
        </w:rPr>
      </w:pPr>
      <w:r w:rsidRPr="008E26B6">
        <w:rPr>
          <w:b/>
          <w:bCs/>
        </w:rPr>
        <w:t xml:space="preserve">Atsakymas. Projekto dalyviai turi būti darbingi asmenys. Darbingas asmuo – asmuo, pagal Lietuvos Respublikos darbo kodeksą turintis darbinį visišką ar ribotą darbinį teisnumą ir veiksnumą, išskyrus asmenį, Lietuvos Respublikos neįgaliųjų socialinės integracijos įstatymo nustatyta tvarka pripažintą nedarbingu. </w:t>
      </w:r>
      <w:r w:rsidR="00B53B59">
        <w:rPr>
          <w:b/>
          <w:bCs/>
        </w:rPr>
        <w:t xml:space="preserve">Taigi, pensijinio </w:t>
      </w:r>
      <w:r w:rsidR="00B53B59" w:rsidRPr="00B53B59">
        <w:rPr>
          <w:b/>
          <w:bCs/>
          <w:color w:val="auto"/>
        </w:rPr>
        <w:t>amžiaus nedirbantys asmenys laikomi ekonomiškai neaktyviais asmenimis ir yra tinkami kaip projekto dalyviai.</w:t>
      </w:r>
    </w:p>
    <w:p w14:paraId="718DF0DF" w14:textId="6D5E9F42" w:rsidR="001B1416" w:rsidRDefault="001B1416" w:rsidP="008E26B6">
      <w:pPr>
        <w:pStyle w:val="Default"/>
        <w:jc w:val="both"/>
        <w:rPr>
          <w:b/>
          <w:bCs/>
        </w:rPr>
      </w:pPr>
    </w:p>
    <w:p w14:paraId="621097BE" w14:textId="6E30AF85" w:rsidR="001B1416" w:rsidRDefault="001B1416" w:rsidP="008E26B6">
      <w:pPr>
        <w:pStyle w:val="Default"/>
        <w:jc w:val="both"/>
      </w:pPr>
      <w:r w:rsidRPr="001B1416">
        <w:t xml:space="preserve">10) </w:t>
      </w:r>
      <w:r>
        <w:t>Kas yra ekonomiškai neaktyvūs asmenys?</w:t>
      </w:r>
    </w:p>
    <w:p w14:paraId="5CCA64E5" w14:textId="5B8D8E77" w:rsidR="001B1416" w:rsidRDefault="001B1416" w:rsidP="008E26B6">
      <w:pPr>
        <w:pStyle w:val="Default"/>
        <w:jc w:val="both"/>
      </w:pPr>
    </w:p>
    <w:p w14:paraId="662F8086" w14:textId="4EB92D6F" w:rsidR="001B1416" w:rsidRPr="001B1416" w:rsidRDefault="001B1416" w:rsidP="001B1416">
      <w:pPr>
        <w:pStyle w:val="Default"/>
        <w:jc w:val="both"/>
      </w:pPr>
      <w:r w:rsidRPr="001B1416">
        <w:rPr>
          <w:b/>
          <w:bCs/>
        </w:rPr>
        <w:t>Atsakymas. Asmuo, kuris nėra Užimtumo tarnyboje registruotas, kaip bedarbio statusą ar sustabdytą bedarbio statusą turintis asmuo ir kuris atitinka visas šias sąlygas: 1. Darbingas asmuo; 2. Nedirba pagal darbo sutartis ir darbo santykiams prilygintų teisinių santykių pagrindu; 3. Nesiverčia individualia veikla; 4. Neturi ūkininko statuso ar nėra ūkininko partneris, ar žemės ūkio veiklos subjektas ir (ar) yra atostogose vaikui prižiūrėti (iki vaikui sukaks 3 metai)</w:t>
      </w:r>
      <w:r w:rsidRPr="001B1416">
        <w:t xml:space="preserve"> </w:t>
      </w:r>
      <w:r w:rsidRPr="001B1416">
        <w:rPr>
          <w:i/>
          <w:iCs/>
          <w:color w:val="323232"/>
        </w:rPr>
        <w:t xml:space="preserve">Lietuvos Respublikos užimtumo įstatymas: </w:t>
      </w:r>
      <w:r w:rsidRPr="001B1416">
        <w:rPr>
          <w:color w:val="467885"/>
        </w:rPr>
        <w:t xml:space="preserve">https://e-seimas.lrs.lt/portal/legalAct/lt/TAD/b9ca8ad03de611e68f278e2f1841c088/asr </w:t>
      </w:r>
    </w:p>
    <w:p w14:paraId="609F4CEF" w14:textId="77777777" w:rsidR="001B1416" w:rsidRDefault="001B1416" w:rsidP="008E26B6">
      <w:pPr>
        <w:pStyle w:val="Default"/>
        <w:jc w:val="both"/>
      </w:pPr>
    </w:p>
    <w:p w14:paraId="086D66EF" w14:textId="655DD345" w:rsidR="001B1416" w:rsidRDefault="001B1416" w:rsidP="008E26B6">
      <w:pPr>
        <w:pStyle w:val="Default"/>
        <w:jc w:val="both"/>
      </w:pPr>
      <w:r>
        <w:t>11) Kas laikoma bedarbiais?</w:t>
      </w:r>
    </w:p>
    <w:p w14:paraId="5B7EF9C6" w14:textId="3140F680" w:rsidR="001B1416" w:rsidRDefault="001B1416" w:rsidP="008E26B6">
      <w:pPr>
        <w:pStyle w:val="Default"/>
        <w:jc w:val="both"/>
      </w:pPr>
    </w:p>
    <w:p w14:paraId="72EA098C" w14:textId="77777777" w:rsidR="001B1416" w:rsidRPr="001B1416" w:rsidRDefault="001B1416" w:rsidP="001B1416">
      <w:pPr>
        <w:pStyle w:val="Default"/>
        <w:jc w:val="both"/>
      </w:pPr>
      <w:r w:rsidRPr="001B1416">
        <w:rPr>
          <w:b/>
          <w:bCs/>
        </w:rPr>
        <w:t>Atsakymas. Asmuo, įsiregistravęs Užimtumo tarnyboje prie Lietuvos Respublikos socialinės apsaugos ir darbo ministerijos ir Lietuvos Respublikos užimtumo įstatyme nustatyta tvarka įgijęs bedarbio statusą arba turintis sustabdytą bedarbio statusą</w:t>
      </w:r>
      <w:r w:rsidRPr="001B1416">
        <w:t xml:space="preserve">. </w:t>
      </w:r>
      <w:r w:rsidRPr="001B1416">
        <w:rPr>
          <w:i/>
          <w:iCs/>
        </w:rPr>
        <w:t xml:space="preserve">Lietuvos Respublikos užimtumo įstatymas: </w:t>
      </w:r>
      <w:r w:rsidRPr="001B1416">
        <w:rPr>
          <w:color w:val="467885"/>
        </w:rPr>
        <w:t xml:space="preserve">https://e-seimas.lrs.lt/portal/legalAct/lt/TAD/b9ca8ad03de611e68f278e2f1841c088/asr </w:t>
      </w:r>
    </w:p>
    <w:p w14:paraId="243D509D" w14:textId="177D332D" w:rsidR="001B1416" w:rsidRDefault="001B1416" w:rsidP="008E26B6">
      <w:pPr>
        <w:pStyle w:val="Default"/>
        <w:jc w:val="both"/>
      </w:pPr>
    </w:p>
    <w:p w14:paraId="0CD8A4A3" w14:textId="1EC7AEC9" w:rsidR="001B1416" w:rsidRDefault="003B48CE" w:rsidP="008E26B6">
      <w:pPr>
        <w:pStyle w:val="Default"/>
        <w:jc w:val="both"/>
      </w:pPr>
      <w:r>
        <w:t xml:space="preserve">12) </w:t>
      </w:r>
      <w:r w:rsidR="005E4ADF">
        <w:t>K</w:t>
      </w:r>
      <w:r>
        <w:t>okius dokumentus reikės pateikti, siekiant įrodyti projekto dalyvių statusą?</w:t>
      </w:r>
    </w:p>
    <w:p w14:paraId="2D6B90A2" w14:textId="1298502D" w:rsidR="003B48CE" w:rsidRDefault="003B48CE" w:rsidP="008E26B6">
      <w:pPr>
        <w:pStyle w:val="Default"/>
        <w:jc w:val="both"/>
      </w:pPr>
    </w:p>
    <w:p w14:paraId="19342BBD" w14:textId="46D474B9" w:rsidR="004B551E" w:rsidRPr="004B551E" w:rsidRDefault="00616869" w:rsidP="004B551E">
      <w:pPr>
        <w:pStyle w:val="Default"/>
        <w:jc w:val="both"/>
        <w:rPr>
          <w:b/>
          <w:bCs/>
          <w:u w:val="single"/>
        </w:rPr>
      </w:pPr>
      <w:r w:rsidRPr="00616869">
        <w:rPr>
          <w:b/>
          <w:bCs/>
        </w:rPr>
        <w:t>Atsakymas.</w:t>
      </w:r>
      <w:r>
        <w:rPr>
          <w:b/>
          <w:bCs/>
          <w:u w:val="single"/>
        </w:rPr>
        <w:t xml:space="preserve"> </w:t>
      </w:r>
      <w:r w:rsidR="004B551E" w:rsidRPr="004B551E">
        <w:rPr>
          <w:b/>
          <w:bCs/>
          <w:u w:val="single"/>
        </w:rPr>
        <w:t>Esant dalyviams, kurie yra ekonomiškai neaktyvūs asmenys pateikiami dokumentai g. b. šie</w:t>
      </w:r>
      <w:r w:rsidR="004B551E" w:rsidRPr="004B551E">
        <w:rPr>
          <w:b/>
          <w:bCs/>
        </w:rPr>
        <w:t xml:space="preserve">: 1. Mokymo ir ugdymo įstaigos pažyma. 2. Lietuvos studento pažymėjimas. 3. Mokinio pažymėjimas 4. Švietimo įstaigos pažyma (pvz., profesinio mokymo įstaiga ar aukštojo mokslo įstaiga). 5. Užimtumo tarnybos prie Lietuvos Respublikos socialinės apsaugos </w:t>
      </w:r>
      <w:r w:rsidR="004B551E" w:rsidRPr="004B551E">
        <w:rPr>
          <w:b/>
          <w:bCs/>
        </w:rPr>
        <w:lastRenderedPageBreak/>
        <w:t>ir darbo ministerijos pažyma. 6. „Sodros“ pažyma. 7. VMI pažyma. 8. Savivaldybės arba seniūnijos Žemės skyriaus pažyma. 9. Asmens su negalia pažymėjimas. 10. Kita</w:t>
      </w:r>
      <w:r w:rsidR="004B551E" w:rsidRPr="004B551E">
        <w:rPr>
          <w:b/>
          <w:bCs/>
          <w:u w:val="single"/>
        </w:rPr>
        <w:t xml:space="preserve">. </w:t>
      </w:r>
    </w:p>
    <w:p w14:paraId="75C53C87" w14:textId="77777777" w:rsidR="004B551E" w:rsidRPr="004B551E" w:rsidRDefault="004B551E" w:rsidP="004B551E">
      <w:pPr>
        <w:pStyle w:val="Default"/>
        <w:jc w:val="both"/>
        <w:rPr>
          <w:b/>
          <w:bCs/>
        </w:rPr>
      </w:pPr>
      <w:r w:rsidRPr="004B551E">
        <w:rPr>
          <w:b/>
          <w:bCs/>
          <w:u w:val="single"/>
        </w:rPr>
        <w:t>Esant dalyviams, kurie yra bedarbiai pateikiami dokumentai g. b. šie</w:t>
      </w:r>
      <w:r w:rsidRPr="004B551E">
        <w:rPr>
          <w:b/>
          <w:bCs/>
        </w:rPr>
        <w:t xml:space="preserve">: 1. Užimtumo tarnybos prie Lietuvos Respublikos socialinės apsaugos ir darbo ministerijos pažyma. 2. Kita. </w:t>
      </w:r>
    </w:p>
    <w:p w14:paraId="4BD23341" w14:textId="017EBA7F" w:rsidR="004B551E" w:rsidRPr="004B551E" w:rsidRDefault="004B551E" w:rsidP="004B551E">
      <w:pPr>
        <w:pStyle w:val="Default"/>
        <w:jc w:val="both"/>
        <w:rPr>
          <w:b/>
          <w:bCs/>
        </w:rPr>
      </w:pPr>
      <w:r w:rsidRPr="004B551E">
        <w:rPr>
          <w:b/>
          <w:bCs/>
          <w:u w:val="single"/>
        </w:rPr>
        <w:t>Darbingų gyventojų statusui įrodyti pateikiami dokumentai g. b. šie</w:t>
      </w:r>
      <w:r w:rsidRPr="004B551E">
        <w:rPr>
          <w:b/>
          <w:bCs/>
        </w:rPr>
        <w:t xml:space="preserve">: 1. Asmens su negalia pažymėjimas (taikoma tuo atveju, jei reikia patikrinti dalyvumo lygį).  2. Sprendimas dėl dalyvumo lygio nustatymo. 3. Kita. </w:t>
      </w:r>
    </w:p>
    <w:p w14:paraId="78488019" w14:textId="77777777" w:rsidR="003B48CE" w:rsidRPr="001B1416" w:rsidRDefault="003B48CE" w:rsidP="008E26B6">
      <w:pPr>
        <w:pStyle w:val="Default"/>
        <w:jc w:val="both"/>
      </w:pPr>
    </w:p>
    <w:p w14:paraId="1D5F471A" w14:textId="77777777" w:rsidR="005E4ADF" w:rsidRDefault="005E4ADF" w:rsidP="00972077">
      <w:pPr>
        <w:jc w:val="both"/>
        <w:rPr>
          <w:rFonts w:ascii="Times New Roman" w:hAnsi="Times New Roman" w:cs="Times New Roman"/>
          <w:sz w:val="24"/>
          <w:szCs w:val="24"/>
        </w:rPr>
      </w:pPr>
      <w:r>
        <w:rPr>
          <w:rFonts w:asciiTheme="majorBidi" w:hAnsiTheme="majorBidi" w:cstheme="majorBidi"/>
          <w:sz w:val="24"/>
          <w:szCs w:val="24"/>
        </w:rPr>
        <w:t xml:space="preserve">13) </w:t>
      </w:r>
      <w:r w:rsidRPr="005E4ADF">
        <w:rPr>
          <w:rFonts w:ascii="Times New Roman" w:hAnsi="Times New Roman" w:cs="Times New Roman"/>
          <w:sz w:val="24"/>
          <w:szCs w:val="24"/>
        </w:rPr>
        <w:t>Ar bus tinkami asmenys (dalyviai), jei pvz.: tai bus mama, auginanti vaiką iki trejų metų ir išleista į dekretą kaip dirbanti mama ir auginanti vaiką iki trejų metų (Konkrečiau mama, išleista vaiko priežiūros atostogų darbovietės vadovo įsakymu ir tai nebus mama, kuri iki dekreto niekur nedirbo)?</w:t>
      </w:r>
    </w:p>
    <w:p w14:paraId="00C9E53A" w14:textId="743A3742" w:rsidR="00D4346F" w:rsidRDefault="005E4ADF" w:rsidP="00972077">
      <w:pPr>
        <w:jc w:val="both"/>
        <w:rPr>
          <w:rFonts w:ascii="Times New Roman" w:hAnsi="Times New Roman" w:cs="Times New Roman"/>
          <w:b/>
          <w:bCs/>
          <w:sz w:val="24"/>
          <w:szCs w:val="24"/>
        </w:rPr>
      </w:pPr>
      <w:r w:rsidRPr="005E4ADF">
        <w:rPr>
          <w:rFonts w:ascii="Times New Roman" w:hAnsi="Times New Roman" w:cs="Times New Roman"/>
          <w:b/>
          <w:bCs/>
          <w:sz w:val="24"/>
          <w:szCs w:val="24"/>
        </w:rPr>
        <w:t>Atsakymas. Mamų, kurios dirba pagal Darbo sutartį, tačiau yra vaiko priežiūros atostogose, darbo santykiai nėra nutrūkę – nelaikoma nei bedarbiais</w:t>
      </w:r>
      <w:r>
        <w:rPr>
          <w:rFonts w:ascii="Times New Roman" w:hAnsi="Times New Roman" w:cs="Times New Roman"/>
          <w:b/>
          <w:bCs/>
          <w:sz w:val="24"/>
          <w:szCs w:val="24"/>
        </w:rPr>
        <w:t>,</w:t>
      </w:r>
      <w:r w:rsidRPr="005E4ADF">
        <w:rPr>
          <w:rFonts w:ascii="Times New Roman" w:hAnsi="Times New Roman" w:cs="Times New Roman"/>
          <w:b/>
          <w:bCs/>
          <w:sz w:val="24"/>
          <w:szCs w:val="24"/>
        </w:rPr>
        <w:t xml:space="preserve"> nei ekonomiškai neaktyviais asmenimis.</w:t>
      </w:r>
    </w:p>
    <w:p w14:paraId="16558EEA" w14:textId="77777777" w:rsidR="005E4ADF" w:rsidRDefault="005E4ADF" w:rsidP="00972077">
      <w:pPr>
        <w:jc w:val="both"/>
        <w:rPr>
          <w:b/>
          <w:bCs/>
          <w:color w:val="4E95D9"/>
        </w:rPr>
      </w:pPr>
      <w:r w:rsidRPr="005E4ADF">
        <w:rPr>
          <w:rFonts w:ascii="Times New Roman" w:hAnsi="Times New Roman" w:cs="Times New Roman"/>
          <w:sz w:val="24"/>
          <w:szCs w:val="24"/>
        </w:rPr>
        <w:t xml:space="preserve">14) </w:t>
      </w:r>
      <w:r w:rsidRPr="005E4ADF">
        <w:rPr>
          <w:rFonts w:ascii="Times New Roman" w:hAnsi="Times New Roman" w:cs="Times New Roman"/>
          <w:color w:val="000000"/>
          <w:sz w:val="24"/>
          <w:szCs w:val="24"/>
        </w:rPr>
        <w:t>Klausimas. Ar veiklos iš aprašo tokios kaip "bedarbių darbingų asmenų mokymas (kursų, seminarų organizavimas)" ir "</w:t>
      </w:r>
      <w:r w:rsidRPr="005E4ADF">
        <w:rPr>
          <w:rFonts w:ascii="Times New Roman" w:hAnsi="Times New Roman" w:cs="Times New Roman"/>
          <w:sz w:val="24"/>
          <w:szCs w:val="24"/>
        </w:rPr>
        <w:t xml:space="preserve"> </w:t>
      </w:r>
      <w:r w:rsidRPr="005E4ADF">
        <w:rPr>
          <w:rFonts w:ascii="Times New Roman" w:hAnsi="Times New Roman" w:cs="Times New Roman"/>
          <w:color w:val="000000"/>
          <w:sz w:val="24"/>
          <w:szCs w:val="24"/>
        </w:rPr>
        <w:t>ekonomiškai neaktyvių asmenų mokymas (kursų, seminarų organizavimas)" gali būti vykdomos subjektų neturinčių neformalaus švietimo vykdytojų statuso? Kiek supratome, kad tik veiklas dėl neformalaus švietimo privalo vykdyti švietimo teikėjai (t. y. mokykla, laisvasis mokytojas arba kitas švietimo teikėjas (įstaiga, įmonė, organizacija, kuriems švietimas nėra pagrindinė veikla)</w:t>
      </w:r>
      <w:r w:rsidRPr="005E4ADF">
        <w:rPr>
          <w:rFonts w:ascii="Times New Roman" w:hAnsi="Times New Roman" w:cs="Times New Roman"/>
          <w:sz w:val="24"/>
          <w:szCs w:val="24"/>
        </w:rPr>
        <w:t>.</w:t>
      </w:r>
      <w:r>
        <w:t xml:space="preserve"> </w:t>
      </w:r>
    </w:p>
    <w:p w14:paraId="7866CA6C" w14:textId="1F5A1A49" w:rsidR="005E4ADF" w:rsidRPr="005E4ADF" w:rsidRDefault="005E4ADF" w:rsidP="00972077">
      <w:pPr>
        <w:jc w:val="both"/>
        <w:rPr>
          <w:rFonts w:ascii="Times New Roman" w:hAnsi="Times New Roman" w:cs="Times New Roman"/>
          <w:b/>
          <w:bCs/>
          <w:sz w:val="24"/>
          <w:szCs w:val="24"/>
        </w:rPr>
      </w:pPr>
      <w:r w:rsidRPr="005E4ADF">
        <w:rPr>
          <w:rFonts w:ascii="Times New Roman" w:hAnsi="Times New Roman" w:cs="Times New Roman"/>
          <w:b/>
          <w:bCs/>
          <w:sz w:val="24"/>
          <w:szCs w:val="24"/>
        </w:rPr>
        <w:t>Atsakymas. Kursus vedantis juridinis asmuo ar Pareiškėjo darbuotojas neprivalo būti švietimo tiekėjas.</w:t>
      </w:r>
      <w:r>
        <w:rPr>
          <w:rFonts w:ascii="Times New Roman" w:hAnsi="Times New Roman" w:cs="Times New Roman"/>
          <w:b/>
          <w:bCs/>
          <w:sz w:val="24"/>
          <w:szCs w:val="24"/>
        </w:rPr>
        <w:t xml:space="preserve"> </w:t>
      </w:r>
      <w:r w:rsidRPr="005E4ADF">
        <w:rPr>
          <w:rFonts w:ascii="Times New Roman" w:hAnsi="Times New Roman" w:cs="Times New Roman"/>
          <w:b/>
          <w:bCs/>
          <w:sz w:val="24"/>
          <w:szCs w:val="24"/>
        </w:rPr>
        <w:t>Mokym</w:t>
      </w:r>
      <w:r>
        <w:rPr>
          <w:rFonts w:ascii="Times New Roman" w:hAnsi="Times New Roman" w:cs="Times New Roman"/>
          <w:b/>
          <w:bCs/>
          <w:sz w:val="24"/>
          <w:szCs w:val="24"/>
        </w:rPr>
        <w:t>ų</w:t>
      </w:r>
      <w:r w:rsidRPr="005E4ADF">
        <w:rPr>
          <w:rFonts w:ascii="Times New Roman" w:hAnsi="Times New Roman" w:cs="Times New Roman"/>
          <w:b/>
          <w:bCs/>
          <w:sz w:val="24"/>
          <w:szCs w:val="24"/>
        </w:rPr>
        <w:t xml:space="preserve"> (kursų, seminarų organizavimas) abiejų veiklų atvejais – dalyviams privalo būti išduoti mokymų/kursų/seminarų išklausymo/baigimo pažymėjimai. </w:t>
      </w:r>
    </w:p>
    <w:p w14:paraId="7FDE3507" w14:textId="5A730ECD" w:rsidR="00361240" w:rsidRPr="00361240" w:rsidRDefault="00361240" w:rsidP="00361240">
      <w:pPr>
        <w:rPr>
          <w:rFonts w:ascii="Times New Roman" w:eastAsia="Times New Roman" w:hAnsi="Times New Roman" w:cs="Times New Roman"/>
          <w:sz w:val="24"/>
          <w:szCs w:val="24"/>
          <w:lang w:eastAsia="lt-LT"/>
        </w:rPr>
      </w:pPr>
      <w:r w:rsidRPr="00361240">
        <w:rPr>
          <w:rFonts w:ascii="Times New Roman" w:hAnsi="Times New Roman" w:cs="Times New Roman"/>
          <w:sz w:val="24"/>
          <w:szCs w:val="24"/>
        </w:rPr>
        <w:t xml:space="preserve">15) </w:t>
      </w:r>
      <w:r>
        <w:rPr>
          <w:rFonts w:ascii="Times New Roman" w:hAnsi="Times New Roman" w:cs="Times New Roman"/>
          <w:sz w:val="24"/>
          <w:szCs w:val="24"/>
        </w:rPr>
        <w:t xml:space="preserve">Klausimas. </w:t>
      </w:r>
      <w:r w:rsidRPr="00361240">
        <w:rPr>
          <w:rFonts w:ascii="Times New Roman" w:eastAsia="Times New Roman" w:hAnsi="Times New Roman" w:cs="Times New Roman"/>
          <w:sz w:val="24"/>
          <w:szCs w:val="24"/>
          <w:lang w:eastAsia="lt-LT"/>
        </w:rPr>
        <w:t>Ar ekonomiškai neaktyviais asmenimis gali būti laikomi moksleiviai, kuriems suėję 16 metų ir kurie dar mokosi mokykloje?</w:t>
      </w:r>
      <w:r>
        <w:rPr>
          <w:rFonts w:ascii="Times New Roman" w:eastAsia="Times New Roman" w:hAnsi="Times New Roman" w:cs="Times New Roman"/>
          <w:sz w:val="24"/>
          <w:szCs w:val="24"/>
          <w:lang w:eastAsia="lt-LT"/>
        </w:rPr>
        <w:t xml:space="preserve"> </w:t>
      </w:r>
      <w:r w:rsidRPr="00361240">
        <w:rPr>
          <w:rFonts w:ascii="Times New Roman" w:eastAsia="Times New Roman" w:hAnsi="Times New Roman" w:cs="Times New Roman"/>
          <w:sz w:val="24"/>
          <w:szCs w:val="24"/>
          <w:lang w:eastAsia="lt-LT"/>
        </w:rPr>
        <w:t>Ar ekonomiškai neaktyviais asmenimis gali būti laikomi moksleiviai, kuriems suėję 18 metų ir kurie dar mokosi mokykloje? </w:t>
      </w:r>
    </w:p>
    <w:p w14:paraId="5871CE12" w14:textId="0699AF8C" w:rsidR="00361240" w:rsidRPr="00361240" w:rsidRDefault="00361240" w:rsidP="00361240">
      <w:pPr>
        <w:spacing w:after="0" w:line="276" w:lineRule="auto"/>
        <w:rPr>
          <w:rFonts w:ascii="Times New Roman" w:eastAsia="Times New Roman" w:hAnsi="Times New Roman" w:cs="Times New Roman"/>
          <w:b/>
          <w:bCs/>
          <w:sz w:val="24"/>
          <w:szCs w:val="24"/>
          <w:lang w:eastAsia="lt-LT"/>
        </w:rPr>
      </w:pPr>
      <w:r w:rsidRPr="00361240">
        <w:rPr>
          <w:rFonts w:ascii="Times New Roman" w:hAnsi="Times New Roman" w:cs="Times New Roman"/>
          <w:b/>
          <w:bCs/>
          <w:sz w:val="24"/>
          <w:szCs w:val="24"/>
        </w:rPr>
        <w:t xml:space="preserve">Atsakymas. </w:t>
      </w:r>
      <w:r w:rsidRPr="00361240">
        <w:rPr>
          <w:rFonts w:ascii="Times New Roman" w:eastAsia="Times New Roman" w:hAnsi="Times New Roman" w:cs="Times New Roman"/>
          <w:b/>
          <w:bCs/>
          <w:sz w:val="24"/>
          <w:szCs w:val="24"/>
          <w:lang w:eastAsia="lt-LT"/>
        </w:rPr>
        <w:t>Pažymėtina, kad vadovaujantis LR darbo kodeksu - "Fizinis asmuo darbinį teisnumą ir veiksnumą įgyja, kai jam sukanka šešiolika metų, išskyrus įstatymų nustatytas išimtis." Taip pat, vadovaujantis LR užimtumo įstatymu  minimi asmenys (bedarbiai) yra taip pat tik nuo 16 metų amžiaus.  </w:t>
      </w:r>
    </w:p>
    <w:p w14:paraId="20FB7783" w14:textId="77777777" w:rsidR="00361240" w:rsidRPr="00361240" w:rsidRDefault="00361240" w:rsidP="00361240">
      <w:pPr>
        <w:spacing w:after="0" w:line="276" w:lineRule="auto"/>
        <w:rPr>
          <w:rFonts w:ascii="Times New Roman" w:eastAsia="Times New Roman" w:hAnsi="Times New Roman" w:cs="Times New Roman"/>
          <w:b/>
          <w:bCs/>
          <w:sz w:val="24"/>
          <w:szCs w:val="24"/>
          <w:lang w:eastAsia="lt-LT"/>
        </w:rPr>
      </w:pPr>
      <w:r w:rsidRPr="00361240">
        <w:rPr>
          <w:rFonts w:ascii="Times New Roman" w:eastAsia="Times New Roman" w:hAnsi="Times New Roman" w:cs="Times New Roman"/>
          <w:b/>
          <w:bCs/>
          <w:sz w:val="24"/>
          <w:szCs w:val="24"/>
          <w:lang w:eastAsia="lt-LT"/>
        </w:rPr>
        <w:t>PFSA  nėra numatyta galimybė visam mokyklinio amžiaus jaunimui (nepilnamečiams) dalyvauti veikloje "Bedarbių ir ekonomiškai neaktyvių asmenų užimtumui didinti skirtų iniciatyvų įgyvendinimas, siekiant pagerinti šių asmenų padėtį darbo rinkoje", nes vadovaujantis PFSA:</w:t>
      </w:r>
    </w:p>
    <w:p w14:paraId="6A249070" w14:textId="77777777" w:rsidR="00361240" w:rsidRPr="00361240" w:rsidRDefault="00361240" w:rsidP="00361240">
      <w:pPr>
        <w:spacing w:after="0" w:line="276" w:lineRule="auto"/>
        <w:rPr>
          <w:rFonts w:ascii="Times New Roman" w:eastAsia="Times New Roman" w:hAnsi="Times New Roman" w:cs="Times New Roman"/>
          <w:b/>
          <w:bCs/>
          <w:sz w:val="24"/>
          <w:szCs w:val="24"/>
          <w:lang w:eastAsia="lt-LT"/>
        </w:rPr>
      </w:pPr>
      <w:r w:rsidRPr="00361240">
        <w:rPr>
          <w:rFonts w:ascii="Times New Roman" w:eastAsia="Times New Roman" w:hAnsi="Times New Roman" w:cs="Times New Roman"/>
          <w:b/>
          <w:bCs/>
          <w:sz w:val="24"/>
          <w:szCs w:val="24"/>
          <w:lang w:eastAsia="lt-LT"/>
        </w:rPr>
        <w:t>1.2.2. Darbingas asmuo – asmuo, pagal Lietuvos Respublikos darbo kodeksą turintis visišką ar ribotą darbinį teisnumą ir veiksnumą;</w:t>
      </w:r>
    </w:p>
    <w:p w14:paraId="17C60D34" w14:textId="77777777" w:rsidR="00361240" w:rsidRPr="00361240" w:rsidRDefault="00361240" w:rsidP="00361240">
      <w:pPr>
        <w:spacing w:after="0" w:line="276" w:lineRule="auto"/>
        <w:rPr>
          <w:rFonts w:ascii="Times New Roman" w:eastAsia="Times New Roman" w:hAnsi="Times New Roman" w:cs="Times New Roman"/>
          <w:b/>
          <w:bCs/>
          <w:sz w:val="24"/>
          <w:szCs w:val="24"/>
          <w:lang w:eastAsia="lt-LT"/>
        </w:rPr>
      </w:pPr>
      <w:r w:rsidRPr="00361240">
        <w:rPr>
          <w:rFonts w:ascii="Times New Roman" w:eastAsia="Times New Roman" w:hAnsi="Times New Roman" w:cs="Times New Roman"/>
          <w:b/>
          <w:bCs/>
          <w:sz w:val="24"/>
          <w:szCs w:val="24"/>
          <w:lang w:eastAsia="lt-LT"/>
        </w:rPr>
        <w:t>1.2.3. Ekonomiškai neaktyvus asmuo – asmuo, kuris nėra Užimtumo tarnyboje registruotas kaip bedarbio statusą ar sustabdytą bedarbio statusą turintis asmuo ir kuris atitinka visas šias sąlygas:</w:t>
      </w:r>
    </w:p>
    <w:p w14:paraId="23F548AD" w14:textId="77777777" w:rsidR="00361240" w:rsidRPr="00361240" w:rsidRDefault="00361240" w:rsidP="00361240">
      <w:pPr>
        <w:spacing w:after="0" w:line="276" w:lineRule="auto"/>
        <w:rPr>
          <w:rFonts w:ascii="Times New Roman" w:eastAsia="Times New Roman" w:hAnsi="Times New Roman" w:cs="Times New Roman"/>
          <w:b/>
          <w:bCs/>
          <w:sz w:val="24"/>
          <w:szCs w:val="24"/>
          <w:lang w:eastAsia="lt-LT"/>
        </w:rPr>
      </w:pPr>
      <w:r w:rsidRPr="00361240">
        <w:rPr>
          <w:rFonts w:ascii="Times New Roman" w:eastAsia="Times New Roman" w:hAnsi="Times New Roman" w:cs="Times New Roman"/>
          <w:b/>
          <w:bCs/>
          <w:sz w:val="24"/>
          <w:szCs w:val="24"/>
          <w:lang w:eastAsia="lt-LT"/>
        </w:rPr>
        <w:t>1.2.3.1.  yra darbingas asmuo;</w:t>
      </w:r>
    </w:p>
    <w:p w14:paraId="13F1E4F3" w14:textId="77777777" w:rsidR="00361240" w:rsidRPr="00361240" w:rsidRDefault="00361240" w:rsidP="00361240">
      <w:pPr>
        <w:spacing w:after="0" w:line="276" w:lineRule="auto"/>
        <w:rPr>
          <w:rFonts w:ascii="Times New Roman" w:eastAsia="Times New Roman" w:hAnsi="Times New Roman" w:cs="Times New Roman"/>
          <w:b/>
          <w:bCs/>
          <w:sz w:val="24"/>
          <w:szCs w:val="24"/>
          <w:lang w:eastAsia="lt-LT"/>
        </w:rPr>
      </w:pPr>
      <w:r w:rsidRPr="00361240">
        <w:rPr>
          <w:rFonts w:ascii="Times New Roman" w:eastAsia="Times New Roman" w:hAnsi="Times New Roman" w:cs="Times New Roman"/>
          <w:b/>
          <w:bCs/>
          <w:sz w:val="24"/>
          <w:szCs w:val="24"/>
          <w:lang w:eastAsia="lt-LT"/>
        </w:rPr>
        <w:t>1.2.3.2. nedirba pagal darbo sutartis ir darbo santykiams prilygintų teisinių santykių pagrindu;</w:t>
      </w:r>
    </w:p>
    <w:p w14:paraId="41E8F86C" w14:textId="77777777" w:rsidR="00361240" w:rsidRPr="00361240" w:rsidRDefault="00361240" w:rsidP="00361240">
      <w:pPr>
        <w:spacing w:after="0" w:line="276" w:lineRule="auto"/>
        <w:rPr>
          <w:rFonts w:ascii="Times New Roman" w:eastAsia="Times New Roman" w:hAnsi="Times New Roman" w:cs="Times New Roman"/>
          <w:b/>
          <w:bCs/>
          <w:sz w:val="24"/>
          <w:szCs w:val="24"/>
          <w:lang w:eastAsia="lt-LT"/>
        </w:rPr>
      </w:pPr>
      <w:r w:rsidRPr="00361240">
        <w:rPr>
          <w:rFonts w:ascii="Times New Roman" w:eastAsia="Times New Roman" w:hAnsi="Times New Roman" w:cs="Times New Roman"/>
          <w:b/>
          <w:bCs/>
          <w:sz w:val="24"/>
          <w:szCs w:val="24"/>
          <w:lang w:eastAsia="lt-LT"/>
        </w:rPr>
        <w:t xml:space="preserve">1.2.3.3. nesiverčia individualia veikla; </w:t>
      </w:r>
    </w:p>
    <w:p w14:paraId="02D9ABDB" w14:textId="77777777" w:rsidR="00361240" w:rsidRDefault="00361240" w:rsidP="00361240">
      <w:pPr>
        <w:spacing w:after="0" w:line="276" w:lineRule="auto"/>
        <w:rPr>
          <w:rFonts w:ascii="Times New Roman" w:eastAsia="Times New Roman" w:hAnsi="Times New Roman" w:cs="Times New Roman"/>
          <w:b/>
          <w:bCs/>
          <w:sz w:val="24"/>
          <w:szCs w:val="24"/>
          <w:lang w:eastAsia="lt-LT"/>
        </w:rPr>
      </w:pPr>
      <w:r w:rsidRPr="00361240">
        <w:rPr>
          <w:rFonts w:ascii="Times New Roman" w:eastAsia="Times New Roman" w:hAnsi="Times New Roman" w:cs="Times New Roman"/>
          <w:b/>
          <w:bCs/>
          <w:sz w:val="24"/>
          <w:szCs w:val="24"/>
          <w:lang w:eastAsia="lt-LT"/>
        </w:rPr>
        <w:lastRenderedPageBreak/>
        <w:t>1.2.3.4. neturi ūkininko statuso ar nėra ūkininko partneris, ar žemės ūkio veiklos subjektas ir (ar) yra atostogose vaikui prižiūrėti (iki vaikui sukaks 3 metai).</w:t>
      </w:r>
    </w:p>
    <w:p w14:paraId="10339E6B" w14:textId="539B2B51" w:rsidR="00361240" w:rsidRPr="00361240" w:rsidRDefault="00361240" w:rsidP="00361240">
      <w:pPr>
        <w:spacing w:after="0" w:line="276" w:lineRule="auto"/>
        <w:rPr>
          <w:rFonts w:ascii="Times New Roman" w:eastAsia="Times New Roman" w:hAnsi="Times New Roman" w:cs="Times New Roman"/>
          <w:b/>
          <w:bCs/>
          <w:sz w:val="24"/>
          <w:szCs w:val="24"/>
          <w:lang w:eastAsia="lt-LT"/>
        </w:rPr>
      </w:pPr>
      <w:r w:rsidRPr="00361240">
        <w:rPr>
          <w:rFonts w:ascii="Times New Roman" w:eastAsia="Times New Roman" w:hAnsi="Times New Roman" w:cs="Times New Roman"/>
          <w:b/>
          <w:bCs/>
          <w:sz w:val="24"/>
          <w:szCs w:val="24"/>
          <w:lang w:eastAsia="lt-LT"/>
        </w:rPr>
        <w:t>Atsižvelgiant į tai, ir vadovaujantis PFSA nuostatomis, prie tikslinės grupės galėtų būti priskirti tik darbingi asmenys nuo 16 metų amžiaus. Pažymėtina, kad paauglių nuo 16 iki 18 metų įdarbinimas turi būti atliekamas laikantis LR teisės aktų.</w:t>
      </w:r>
    </w:p>
    <w:p w14:paraId="5E7525F1" w14:textId="73A29379" w:rsidR="005302FE" w:rsidRDefault="005302FE" w:rsidP="00972077">
      <w:pPr>
        <w:jc w:val="both"/>
        <w:rPr>
          <w:rFonts w:ascii="Times New Roman" w:hAnsi="Times New Roman" w:cs="Times New Roman"/>
          <w:sz w:val="24"/>
          <w:szCs w:val="24"/>
        </w:rPr>
      </w:pPr>
    </w:p>
    <w:p w14:paraId="108649D9" w14:textId="7424A273" w:rsidR="00361240" w:rsidRPr="00361240" w:rsidRDefault="00361240" w:rsidP="00361240">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16) J</w:t>
      </w:r>
      <w:r w:rsidRPr="00361240">
        <w:rPr>
          <w:rFonts w:ascii="Times New Roman" w:eastAsia="Times New Roman" w:hAnsi="Times New Roman" w:cs="Times New Roman"/>
          <w:sz w:val="24"/>
          <w:szCs w:val="24"/>
          <w:lang w:eastAsia="lt-LT"/>
        </w:rPr>
        <w:t>ONAVOS VIETOS VEIKLOS GRUPĖS ĮGYVENDINAMOS STRATEGIJOS „JONAVOS MIESTO VIETOS PLĖTROS STRATEGIJA 2023-2029 M.“ VIETOS PLĖTROS PROJEKTŲ ATRANKOS IR FINANSAVIMO SĄLYGŲ GAIRĖS PAREIŠKĖJAMS (ESF+)   minima, kad prie PĮP reikia pateikti  dokumentą (-us), patvirtinančius / įrodančius pareiškėjo ir (ar) partnerio galimybes prisidėti prie projekto finansavimo nuosavomis lėšomis (3.4.6. punkte).</w:t>
      </w:r>
      <w:r>
        <w:rPr>
          <w:rFonts w:ascii="Times New Roman" w:eastAsia="Times New Roman" w:hAnsi="Times New Roman" w:cs="Times New Roman"/>
          <w:sz w:val="24"/>
          <w:szCs w:val="24"/>
          <w:lang w:eastAsia="lt-LT"/>
        </w:rPr>
        <w:t xml:space="preserve"> </w:t>
      </w:r>
      <w:r w:rsidRPr="00361240">
        <w:rPr>
          <w:rFonts w:ascii="Times New Roman" w:eastAsia="Times New Roman" w:hAnsi="Times New Roman" w:cs="Times New Roman"/>
          <w:sz w:val="24"/>
          <w:szCs w:val="24"/>
          <w:lang w:eastAsia="lt-LT"/>
        </w:rPr>
        <w:t>Prašome patikslinti, ar yra numatyta savivaldybės prisidėti prie šių projektų 8 proc.?</w:t>
      </w:r>
      <w:r>
        <w:rPr>
          <w:rFonts w:ascii="Times New Roman" w:eastAsia="Times New Roman" w:hAnsi="Times New Roman" w:cs="Times New Roman"/>
          <w:sz w:val="24"/>
          <w:szCs w:val="24"/>
          <w:lang w:eastAsia="lt-LT"/>
        </w:rPr>
        <w:t xml:space="preserve"> </w:t>
      </w:r>
      <w:r w:rsidRPr="00361240">
        <w:rPr>
          <w:rFonts w:ascii="Times New Roman" w:eastAsia="Times New Roman" w:hAnsi="Times New Roman" w:cs="Times New Roman"/>
          <w:sz w:val="24"/>
          <w:szCs w:val="24"/>
          <w:lang w:eastAsia="lt-LT"/>
        </w:rPr>
        <w:t>Jei taip, ankstesniuose kvietimuose jokio dokumento nereikėjo pateikti.</w:t>
      </w:r>
      <w:r>
        <w:rPr>
          <w:rFonts w:ascii="Times New Roman" w:eastAsia="Times New Roman" w:hAnsi="Times New Roman" w:cs="Times New Roman"/>
          <w:sz w:val="24"/>
          <w:szCs w:val="24"/>
          <w:lang w:eastAsia="lt-LT"/>
        </w:rPr>
        <w:t xml:space="preserve"> </w:t>
      </w:r>
      <w:r w:rsidRPr="00361240">
        <w:rPr>
          <w:rFonts w:ascii="Times New Roman" w:eastAsia="Times New Roman" w:hAnsi="Times New Roman" w:cs="Times New Roman"/>
          <w:sz w:val="24"/>
          <w:szCs w:val="24"/>
          <w:lang w:eastAsia="lt-LT"/>
        </w:rPr>
        <w:t>Prašome pakomentuoti kaip yra su šiuo kvietimu.</w:t>
      </w:r>
    </w:p>
    <w:p w14:paraId="20EF7541" w14:textId="77777777" w:rsidR="00974057" w:rsidRPr="00974057" w:rsidRDefault="00974057" w:rsidP="00974057">
      <w:pPr>
        <w:jc w:val="both"/>
        <w:rPr>
          <w:rFonts w:ascii="Times New Roman" w:hAnsi="Times New Roman" w:cs="Times New Roman"/>
          <w:b/>
          <w:bCs/>
          <w:sz w:val="24"/>
          <w:szCs w:val="24"/>
        </w:rPr>
      </w:pPr>
      <w:r w:rsidRPr="00974057">
        <w:rPr>
          <w:rFonts w:ascii="Times New Roman" w:hAnsi="Times New Roman" w:cs="Times New Roman"/>
          <w:b/>
          <w:bCs/>
          <w:sz w:val="24"/>
          <w:szCs w:val="24"/>
        </w:rPr>
        <w:t xml:space="preserve">Atsakymas. Šiuo klausimu galite pridėti tarybos sprendimą dėl prisidėjimo prie VVG projektų 8 proc. </w:t>
      </w:r>
      <w:r>
        <w:rPr>
          <w:rFonts w:ascii="Times New Roman" w:hAnsi="Times New Roman" w:cs="Times New Roman"/>
          <w:b/>
          <w:bCs/>
          <w:sz w:val="24"/>
          <w:szCs w:val="24"/>
        </w:rPr>
        <w:t>(</w:t>
      </w:r>
      <w:r w:rsidRPr="00974057">
        <w:rPr>
          <w:rFonts w:ascii="Times New Roman" w:hAnsi="Times New Roman" w:cs="Times New Roman"/>
          <w:b/>
          <w:bCs/>
          <w:i/>
          <w:iCs/>
          <w:sz w:val="24"/>
          <w:szCs w:val="24"/>
        </w:rPr>
        <w:t xml:space="preserve">2023 m. spalio 26 d. Jonavos rajono savivaldybės tarybos sprendimas Nr. 1TS-165 „Dėl pritarimo Jonavos miesto vietos veiklos grupės 2023-2029 m. vietos plėtros strategijos projektui  ir finansavimo skyrimo jos įgyvendinimui“, patalpinta </w:t>
      </w:r>
      <w:hyperlink r:id="rId10" w:tgtFrame="_blank" w:history="1">
        <w:r w:rsidRPr="00974057">
          <w:rPr>
            <w:rStyle w:val="Hipersaitas"/>
            <w:rFonts w:ascii="Times New Roman" w:hAnsi="Times New Roman" w:cs="Times New Roman"/>
            <w:b/>
            <w:bCs/>
            <w:i/>
            <w:iCs/>
            <w:color w:val="0563C1"/>
            <w:sz w:val="24"/>
            <w:szCs w:val="24"/>
          </w:rPr>
          <w:t>https://teisineinformacija.lt/jonava/document/51902</w:t>
        </w:r>
      </w:hyperlink>
      <w:r>
        <w:rPr>
          <w:rFonts w:ascii="Times New Roman" w:hAnsi="Times New Roman" w:cs="Times New Roman"/>
          <w:b/>
          <w:bCs/>
          <w:sz w:val="24"/>
          <w:szCs w:val="24"/>
        </w:rPr>
        <w:t xml:space="preserve">). </w:t>
      </w:r>
      <w:r w:rsidRPr="00974057">
        <w:rPr>
          <w:rFonts w:ascii="Times New Roman" w:hAnsi="Times New Roman" w:cs="Times New Roman"/>
          <w:b/>
          <w:bCs/>
          <w:sz w:val="24"/>
          <w:szCs w:val="24"/>
        </w:rPr>
        <w:t xml:space="preserve">P.S. Jonavos rajono savivaldybės administracijos projekte kaip partnerio nurodyti nereikia, nes sutartį dėl finansavimo su administracija sudarysite prieš pasirašant </w:t>
      </w:r>
      <w:r>
        <w:rPr>
          <w:rFonts w:ascii="Times New Roman" w:hAnsi="Times New Roman" w:cs="Times New Roman"/>
          <w:b/>
          <w:bCs/>
          <w:sz w:val="24"/>
          <w:szCs w:val="24"/>
        </w:rPr>
        <w:t xml:space="preserve">projekto </w:t>
      </w:r>
      <w:r w:rsidRPr="00974057">
        <w:rPr>
          <w:rFonts w:ascii="Times New Roman" w:hAnsi="Times New Roman" w:cs="Times New Roman"/>
          <w:b/>
          <w:bCs/>
          <w:sz w:val="24"/>
          <w:szCs w:val="24"/>
        </w:rPr>
        <w:t>finansavimo sutartį</w:t>
      </w:r>
      <w:r>
        <w:rPr>
          <w:rFonts w:ascii="Times New Roman" w:hAnsi="Times New Roman" w:cs="Times New Roman"/>
          <w:b/>
          <w:bCs/>
          <w:sz w:val="24"/>
          <w:szCs w:val="24"/>
        </w:rPr>
        <w:t xml:space="preserve"> su CPVA</w:t>
      </w:r>
      <w:r w:rsidRPr="00974057">
        <w:rPr>
          <w:rFonts w:ascii="Times New Roman" w:hAnsi="Times New Roman" w:cs="Times New Roman"/>
          <w:b/>
          <w:bCs/>
          <w:sz w:val="24"/>
          <w:szCs w:val="24"/>
        </w:rPr>
        <w:t>.</w:t>
      </w:r>
    </w:p>
    <w:p w14:paraId="798E5DC5" w14:textId="23D172EC" w:rsidR="00974057" w:rsidRDefault="00974057" w:rsidP="00974057">
      <w:pPr>
        <w:jc w:val="both"/>
        <w:rPr>
          <w:rFonts w:ascii="Times New Roman" w:hAnsi="Times New Roman" w:cs="Times New Roman"/>
          <w:b/>
          <w:bCs/>
          <w:sz w:val="24"/>
          <w:szCs w:val="24"/>
        </w:rPr>
      </w:pPr>
      <w:r w:rsidRPr="00974057">
        <w:rPr>
          <w:rFonts w:ascii="Times New Roman" w:hAnsi="Times New Roman" w:cs="Times New Roman"/>
          <w:b/>
          <w:bCs/>
          <w:sz w:val="24"/>
          <w:szCs w:val="24"/>
        </w:rPr>
        <w:t>Jei planuojate prisidėti daugiau negu 8 proc. prie projekto, tuomet reikalinga papildoma informacija dėl papildomų (viršijančių 8 proc.) lėšų skyrimo, pvz.: tai gali būti steigėjo, akcininkų/dalininkų ar kitų asmenų, turinčių teisę spręsti dėl Jūsų įstaigos finansinių reikalų, priimtas sprendimas (raštu).</w:t>
      </w:r>
    </w:p>
    <w:p w14:paraId="7B412EDC" w14:textId="1C4810F0" w:rsidR="0070020F" w:rsidRPr="0070020F" w:rsidRDefault="0070020F" w:rsidP="0070020F">
      <w:pPr>
        <w:spacing w:after="0" w:line="240" w:lineRule="auto"/>
        <w:rPr>
          <w:rFonts w:ascii="Times New Roman" w:eastAsia="Times New Roman" w:hAnsi="Times New Roman" w:cs="Times New Roman"/>
          <w:sz w:val="24"/>
          <w:szCs w:val="24"/>
          <w:lang w:eastAsia="lt-LT"/>
        </w:rPr>
      </w:pPr>
      <w:r w:rsidRPr="0070020F">
        <w:rPr>
          <w:rFonts w:ascii="Times New Roman" w:hAnsi="Times New Roman" w:cs="Times New Roman"/>
          <w:sz w:val="24"/>
          <w:szCs w:val="24"/>
        </w:rPr>
        <w:t>17)</w:t>
      </w:r>
      <w:r>
        <w:rPr>
          <w:rFonts w:ascii="Times New Roman" w:hAnsi="Times New Roman" w:cs="Times New Roman"/>
          <w:b/>
          <w:bCs/>
          <w:sz w:val="24"/>
          <w:szCs w:val="24"/>
        </w:rPr>
        <w:t xml:space="preserve"> </w:t>
      </w:r>
      <w:r w:rsidRPr="0070020F">
        <w:rPr>
          <w:rFonts w:ascii="Times New Roman" w:hAnsi="Times New Roman" w:cs="Times New Roman"/>
          <w:sz w:val="24"/>
          <w:szCs w:val="24"/>
        </w:rPr>
        <w:t>Klausimas.</w:t>
      </w:r>
      <w:r>
        <w:rPr>
          <w:rFonts w:ascii="Times New Roman" w:hAnsi="Times New Roman" w:cs="Times New Roman"/>
          <w:b/>
          <w:bCs/>
          <w:sz w:val="24"/>
          <w:szCs w:val="24"/>
        </w:rPr>
        <w:t xml:space="preserve"> </w:t>
      </w:r>
      <w:r w:rsidRPr="0070020F">
        <w:rPr>
          <w:rFonts w:ascii="Times New Roman" w:eastAsia="Times New Roman" w:hAnsi="Times New Roman" w:cs="Times New Roman"/>
          <w:sz w:val="24"/>
          <w:szCs w:val="24"/>
          <w:u w:val="single"/>
          <w:lang w:eastAsia="lt-LT"/>
        </w:rPr>
        <w:t>Strategijoje yra parašyta taip:</w:t>
      </w:r>
    </w:p>
    <w:p w14:paraId="0EAFBAA4" w14:textId="77777777" w:rsidR="0070020F" w:rsidRPr="0070020F" w:rsidRDefault="0070020F" w:rsidP="0070020F">
      <w:pPr>
        <w:spacing w:after="0" w:line="240" w:lineRule="auto"/>
        <w:rPr>
          <w:rFonts w:ascii="Times New Roman" w:eastAsia="Times New Roman" w:hAnsi="Times New Roman" w:cs="Times New Roman"/>
          <w:sz w:val="24"/>
          <w:szCs w:val="24"/>
          <w:lang w:eastAsia="lt-LT"/>
        </w:rPr>
      </w:pPr>
      <w:r w:rsidRPr="0070020F">
        <w:rPr>
          <w:rFonts w:ascii="Times New Roman" w:eastAsia="Times New Roman" w:hAnsi="Times New Roman" w:cs="Times New Roman"/>
          <w:sz w:val="24"/>
          <w:szCs w:val="24"/>
          <w:lang w:eastAsia="lt-LT"/>
        </w:rPr>
        <w:t>1.2.1. veiksmui „Darbinių įgūdžių netekusių asmenų reintegracija į darbo rinką“ numatomos šios tikslinės grupės:</w:t>
      </w:r>
      <w:r w:rsidRPr="0070020F">
        <w:rPr>
          <w:rFonts w:ascii="Times New Roman" w:eastAsia="Times New Roman" w:hAnsi="Times New Roman" w:cs="Times New Roman"/>
          <w:sz w:val="24"/>
          <w:szCs w:val="24"/>
          <w:lang w:eastAsia="lt-LT"/>
        </w:rPr>
        <w:br/>
        <w:t>1. Ekonomiškai neaktyvūs asmenys, praradę aktualius darbinius įgūdžius</w:t>
      </w:r>
      <w:r w:rsidRPr="0070020F">
        <w:rPr>
          <w:rFonts w:ascii="Times New Roman" w:eastAsia="Times New Roman" w:hAnsi="Times New Roman" w:cs="Times New Roman"/>
          <w:sz w:val="24"/>
          <w:szCs w:val="24"/>
          <w:lang w:eastAsia="lt-LT"/>
        </w:rPr>
        <w:br/>
        <w:t>2. Iš tėvystės atostogų grįžę tėvai</w:t>
      </w:r>
      <w:r w:rsidRPr="0070020F">
        <w:rPr>
          <w:rFonts w:ascii="Times New Roman" w:eastAsia="Times New Roman" w:hAnsi="Times New Roman" w:cs="Times New Roman"/>
          <w:sz w:val="24"/>
          <w:szCs w:val="24"/>
          <w:lang w:eastAsia="lt-LT"/>
        </w:rPr>
        <w:br/>
        <w:t>3. Onkologinėmis ir kitomis sunkiomis ligomis sergantys asmenys</w:t>
      </w:r>
      <w:r w:rsidRPr="0070020F">
        <w:rPr>
          <w:rFonts w:ascii="Times New Roman" w:eastAsia="Times New Roman" w:hAnsi="Times New Roman" w:cs="Times New Roman"/>
          <w:sz w:val="24"/>
          <w:szCs w:val="24"/>
          <w:lang w:eastAsia="lt-LT"/>
        </w:rPr>
        <w:br/>
        <w:t>4. Iš įkalinimo įstaigų grįžę asmenys</w:t>
      </w:r>
    </w:p>
    <w:p w14:paraId="0697DDDA" w14:textId="77777777" w:rsidR="0070020F" w:rsidRPr="0070020F" w:rsidRDefault="0070020F" w:rsidP="0070020F">
      <w:pPr>
        <w:spacing w:after="0" w:line="240" w:lineRule="auto"/>
        <w:rPr>
          <w:rFonts w:ascii="Times New Roman" w:eastAsia="Times New Roman" w:hAnsi="Times New Roman" w:cs="Times New Roman"/>
          <w:sz w:val="24"/>
          <w:szCs w:val="24"/>
          <w:lang w:eastAsia="lt-LT"/>
        </w:rPr>
      </w:pPr>
    </w:p>
    <w:p w14:paraId="6759C7DE" w14:textId="59EAA224" w:rsidR="0070020F" w:rsidRPr="0070020F" w:rsidRDefault="0070020F" w:rsidP="0070020F">
      <w:pPr>
        <w:spacing w:after="0" w:line="240" w:lineRule="auto"/>
        <w:rPr>
          <w:rFonts w:ascii="Times New Roman" w:eastAsia="Times New Roman" w:hAnsi="Times New Roman" w:cs="Times New Roman"/>
          <w:sz w:val="24"/>
          <w:szCs w:val="24"/>
          <w:lang w:eastAsia="lt-LT"/>
        </w:rPr>
      </w:pPr>
      <w:r w:rsidRPr="0070020F">
        <w:rPr>
          <w:rFonts w:ascii="Times New Roman" w:eastAsia="Times New Roman" w:hAnsi="Times New Roman" w:cs="Times New Roman"/>
          <w:sz w:val="24"/>
          <w:szCs w:val="24"/>
          <w:lang w:eastAsia="lt-LT"/>
        </w:rPr>
        <w:t>Kvietime parašyta taip:</w:t>
      </w:r>
      <w:r>
        <w:rPr>
          <w:rFonts w:ascii="Times New Roman" w:eastAsia="Times New Roman" w:hAnsi="Times New Roman" w:cs="Times New Roman"/>
          <w:sz w:val="24"/>
          <w:szCs w:val="24"/>
          <w:lang w:eastAsia="lt-LT"/>
        </w:rPr>
        <w:t xml:space="preserve"> </w:t>
      </w:r>
    </w:p>
    <w:p w14:paraId="7A5575D9" w14:textId="7511D97D" w:rsidR="0070020F" w:rsidRDefault="0070020F" w:rsidP="0070020F">
      <w:pPr>
        <w:spacing w:after="0" w:line="240" w:lineRule="auto"/>
        <w:rPr>
          <w:rFonts w:ascii="Times New Roman" w:eastAsia="Times New Roman" w:hAnsi="Times New Roman" w:cs="Times New Roman"/>
          <w:sz w:val="24"/>
          <w:szCs w:val="24"/>
          <w:lang w:eastAsia="lt-LT"/>
        </w:rPr>
      </w:pPr>
      <w:r w:rsidRPr="0070020F">
        <w:rPr>
          <w:rFonts w:ascii="Times New Roman" w:eastAsia="Times New Roman" w:hAnsi="Times New Roman" w:cs="Times New Roman"/>
          <w:sz w:val="24"/>
          <w:szCs w:val="24"/>
          <w:lang w:eastAsia="lt-LT"/>
        </w:rPr>
        <w:t>4.11.1. vykdant Aprašo 2.1.2 papunktyje nurodytas veiklas – darbingi gyventojai (praktinių įgūdžių įgijimo, ugdymo darbo vietoje pagal savanoriškos praktikos sutartį, veiklos vykdymo atveju – ne vyresni nei 29 metų darbingi gyventojai), kurie yra ekonomiškai neaktyvūs asmenys ir (arba) bedarbiai (netaikoma neformalaus profesinio mokymo ir praktinių darbo įgūdžių įgijimo, ugdymo darbo vietoje veiklų vykdymo atveju).</w:t>
      </w:r>
    </w:p>
    <w:p w14:paraId="48D1964F" w14:textId="2B801EF4" w:rsidR="0070020F" w:rsidRDefault="0070020F" w:rsidP="0070020F">
      <w:pPr>
        <w:spacing w:after="0" w:line="240" w:lineRule="auto"/>
        <w:rPr>
          <w:rFonts w:ascii="Times New Roman" w:eastAsia="Times New Roman" w:hAnsi="Times New Roman" w:cs="Times New Roman"/>
          <w:sz w:val="24"/>
          <w:szCs w:val="24"/>
          <w:lang w:eastAsia="lt-LT"/>
        </w:rPr>
      </w:pPr>
    </w:p>
    <w:p w14:paraId="67D5F0B4" w14:textId="77777777" w:rsidR="0070020F" w:rsidRPr="0070020F" w:rsidRDefault="0070020F" w:rsidP="0070020F">
      <w:pPr>
        <w:spacing w:line="276" w:lineRule="auto"/>
        <w:jc w:val="both"/>
        <w:rPr>
          <w:rFonts w:ascii="Times New Roman" w:eastAsia="Times New Roman" w:hAnsi="Times New Roman" w:cs="Times New Roman"/>
          <w:b/>
          <w:bCs/>
          <w:sz w:val="24"/>
          <w:szCs w:val="24"/>
          <w:lang w:eastAsia="lt-LT"/>
        </w:rPr>
      </w:pPr>
      <w:r w:rsidRPr="0070020F">
        <w:rPr>
          <w:rFonts w:ascii="Times New Roman" w:eastAsia="Times New Roman" w:hAnsi="Times New Roman" w:cs="Times New Roman"/>
          <w:b/>
          <w:bCs/>
          <w:sz w:val="24"/>
          <w:szCs w:val="24"/>
          <w:lang w:eastAsia="lt-LT"/>
        </w:rPr>
        <w:t>Atsakymas. Visos strategijoje nurodytos grupės yra tinkamos, jei jos gali būti priskiriamos darbingiems ekonomiškai neaktyviems asmenims ir (ar) bedarbiams. Darbingų ekonomiškai neaktyvių ar bedarbių gyventojų grupių galite pasirinkti ir daugiau, nei nurodyta strategijoje.</w:t>
      </w:r>
    </w:p>
    <w:p w14:paraId="3F007B86" w14:textId="48C693B6" w:rsidR="00361240" w:rsidRPr="00361240" w:rsidRDefault="0070020F" w:rsidP="00C574A8">
      <w:pPr>
        <w:spacing w:after="0" w:line="276" w:lineRule="auto"/>
        <w:jc w:val="both"/>
        <w:rPr>
          <w:rFonts w:ascii="Times New Roman" w:hAnsi="Times New Roman" w:cs="Times New Roman"/>
          <w:sz w:val="24"/>
          <w:szCs w:val="24"/>
        </w:rPr>
      </w:pPr>
      <w:r w:rsidRPr="0070020F">
        <w:rPr>
          <w:rFonts w:ascii="Times New Roman" w:eastAsia="Times New Roman" w:hAnsi="Times New Roman" w:cs="Times New Roman"/>
          <w:b/>
          <w:bCs/>
          <w:sz w:val="24"/>
          <w:szCs w:val="24"/>
          <w:lang w:eastAsia="lt-LT"/>
        </w:rPr>
        <w:t>Kas yra darbingi gyventojai, ekonomiškai neaktyvūs asmenys ir bedarbiai yra pateikiama naudos ir kokybės vertinimo kriterijų lentelės išnašose.</w:t>
      </w:r>
    </w:p>
    <w:sectPr w:rsidR="00361240" w:rsidRPr="0036124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4B7F" w14:textId="77777777" w:rsidR="006C3BFD" w:rsidRDefault="006C3BFD" w:rsidP="00126ADC">
      <w:pPr>
        <w:spacing w:after="0" w:line="240" w:lineRule="auto"/>
      </w:pPr>
      <w:r>
        <w:separator/>
      </w:r>
    </w:p>
  </w:endnote>
  <w:endnote w:type="continuationSeparator" w:id="0">
    <w:p w14:paraId="0D15B6C7" w14:textId="77777777" w:rsidR="006C3BFD" w:rsidRDefault="006C3BFD" w:rsidP="0012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051D" w14:textId="77777777" w:rsidR="006C3BFD" w:rsidRDefault="006C3BFD" w:rsidP="00126ADC">
      <w:pPr>
        <w:spacing w:after="0" w:line="240" w:lineRule="auto"/>
      </w:pPr>
      <w:r>
        <w:separator/>
      </w:r>
    </w:p>
  </w:footnote>
  <w:footnote w:type="continuationSeparator" w:id="0">
    <w:p w14:paraId="20D00804" w14:textId="77777777" w:rsidR="006C3BFD" w:rsidRDefault="006C3BFD" w:rsidP="00126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77"/>
    <w:rsid w:val="00007B0F"/>
    <w:rsid w:val="000B0ACE"/>
    <w:rsid w:val="000F3E6F"/>
    <w:rsid w:val="00126ADC"/>
    <w:rsid w:val="00130403"/>
    <w:rsid w:val="001558B4"/>
    <w:rsid w:val="001871F9"/>
    <w:rsid w:val="001B1416"/>
    <w:rsid w:val="001B3262"/>
    <w:rsid w:val="00205A8B"/>
    <w:rsid w:val="00281C69"/>
    <w:rsid w:val="00340611"/>
    <w:rsid w:val="00361240"/>
    <w:rsid w:val="003B304A"/>
    <w:rsid w:val="003B48CE"/>
    <w:rsid w:val="003E3246"/>
    <w:rsid w:val="0044164A"/>
    <w:rsid w:val="00451086"/>
    <w:rsid w:val="00475221"/>
    <w:rsid w:val="004B551E"/>
    <w:rsid w:val="005302FE"/>
    <w:rsid w:val="005309B6"/>
    <w:rsid w:val="00530AFD"/>
    <w:rsid w:val="005E4ADF"/>
    <w:rsid w:val="005F5ADB"/>
    <w:rsid w:val="00616869"/>
    <w:rsid w:val="00676D29"/>
    <w:rsid w:val="006B2094"/>
    <w:rsid w:val="006C3BFD"/>
    <w:rsid w:val="006F3B19"/>
    <w:rsid w:val="0070020F"/>
    <w:rsid w:val="0080566E"/>
    <w:rsid w:val="00814585"/>
    <w:rsid w:val="0082081C"/>
    <w:rsid w:val="008471ED"/>
    <w:rsid w:val="008674CE"/>
    <w:rsid w:val="00884247"/>
    <w:rsid w:val="008E26B6"/>
    <w:rsid w:val="00972077"/>
    <w:rsid w:val="00974057"/>
    <w:rsid w:val="00997FC2"/>
    <w:rsid w:val="009F4167"/>
    <w:rsid w:val="00A441F5"/>
    <w:rsid w:val="00B53B59"/>
    <w:rsid w:val="00B770F1"/>
    <w:rsid w:val="00BC0983"/>
    <w:rsid w:val="00C574A8"/>
    <w:rsid w:val="00C76FB4"/>
    <w:rsid w:val="00CB3888"/>
    <w:rsid w:val="00D4346F"/>
    <w:rsid w:val="00DB03C8"/>
    <w:rsid w:val="00DB5C56"/>
    <w:rsid w:val="00DC2A75"/>
    <w:rsid w:val="00EE410F"/>
    <w:rsid w:val="00F2506B"/>
    <w:rsid w:val="00F74B14"/>
    <w:rsid w:val="00FD58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6B0F"/>
  <w15:chartTrackingRefBased/>
  <w15:docId w15:val="{7A2511FD-FBC4-45A9-A031-E5F63FC8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20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720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7207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7207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7207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720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20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20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20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207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7207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7207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7207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7207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720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20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20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20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2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20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20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20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20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2077"/>
    <w:rPr>
      <w:i/>
      <w:iCs/>
      <w:color w:val="404040" w:themeColor="text1" w:themeTint="BF"/>
    </w:rPr>
  </w:style>
  <w:style w:type="paragraph" w:styleId="Sraopastraipa">
    <w:name w:val="List Paragraph"/>
    <w:basedOn w:val="prastasis"/>
    <w:uiPriority w:val="34"/>
    <w:qFormat/>
    <w:rsid w:val="00972077"/>
    <w:pPr>
      <w:ind w:left="720"/>
      <w:contextualSpacing/>
    </w:pPr>
  </w:style>
  <w:style w:type="character" w:styleId="Rykuspabraukimas">
    <w:name w:val="Intense Emphasis"/>
    <w:basedOn w:val="Numatytasispastraiposriftas"/>
    <w:uiPriority w:val="21"/>
    <w:qFormat/>
    <w:rsid w:val="00972077"/>
    <w:rPr>
      <w:i/>
      <w:iCs/>
      <w:color w:val="2F5496" w:themeColor="accent1" w:themeShade="BF"/>
    </w:rPr>
  </w:style>
  <w:style w:type="paragraph" w:styleId="Iskirtacitata">
    <w:name w:val="Intense Quote"/>
    <w:basedOn w:val="prastasis"/>
    <w:next w:val="prastasis"/>
    <w:link w:val="IskirtacitataDiagrama"/>
    <w:uiPriority w:val="30"/>
    <w:qFormat/>
    <w:rsid w:val="00972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72077"/>
    <w:rPr>
      <w:i/>
      <w:iCs/>
      <w:color w:val="2F5496" w:themeColor="accent1" w:themeShade="BF"/>
    </w:rPr>
  </w:style>
  <w:style w:type="character" w:styleId="Rykinuoroda">
    <w:name w:val="Intense Reference"/>
    <w:basedOn w:val="Numatytasispastraiposriftas"/>
    <w:uiPriority w:val="32"/>
    <w:qFormat/>
    <w:rsid w:val="00972077"/>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126AD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26ADC"/>
    <w:rPr>
      <w:sz w:val="20"/>
      <w:szCs w:val="20"/>
    </w:rPr>
  </w:style>
  <w:style w:type="character" w:styleId="Puslapioinaosnuoroda">
    <w:name w:val="footnote reference"/>
    <w:basedOn w:val="Numatytasispastraiposriftas"/>
    <w:uiPriority w:val="99"/>
    <w:semiHidden/>
    <w:unhideWhenUsed/>
    <w:rsid w:val="00126ADC"/>
    <w:rPr>
      <w:vertAlign w:val="superscript"/>
    </w:rPr>
  </w:style>
  <w:style w:type="character" w:styleId="Hipersaitas">
    <w:name w:val="Hyperlink"/>
    <w:basedOn w:val="Numatytasispastraiposriftas"/>
    <w:uiPriority w:val="99"/>
    <w:unhideWhenUsed/>
    <w:rsid w:val="00126ADC"/>
    <w:rPr>
      <w:color w:val="0563C1" w:themeColor="hyperlink"/>
      <w:u w:val="single"/>
    </w:rPr>
  </w:style>
  <w:style w:type="character" w:styleId="Neapdorotaspaminjimas">
    <w:name w:val="Unresolved Mention"/>
    <w:basedOn w:val="Numatytasispastraiposriftas"/>
    <w:uiPriority w:val="99"/>
    <w:semiHidden/>
    <w:unhideWhenUsed/>
    <w:rsid w:val="00126ADC"/>
    <w:rPr>
      <w:color w:val="605E5C"/>
      <w:shd w:val="clear" w:color="auto" w:fill="E1DFDD"/>
    </w:rPr>
  </w:style>
  <w:style w:type="paragraph" w:customStyle="1" w:styleId="Default">
    <w:name w:val="Default"/>
    <w:rsid w:val="008E26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84733">
      <w:bodyDiv w:val="1"/>
      <w:marLeft w:val="0"/>
      <w:marRight w:val="0"/>
      <w:marTop w:val="0"/>
      <w:marBottom w:val="0"/>
      <w:divBdr>
        <w:top w:val="none" w:sz="0" w:space="0" w:color="auto"/>
        <w:left w:val="none" w:sz="0" w:space="0" w:color="auto"/>
        <w:bottom w:val="none" w:sz="0" w:space="0" w:color="auto"/>
        <w:right w:val="none" w:sz="0" w:space="0" w:color="auto"/>
      </w:divBdr>
      <w:divsChild>
        <w:div w:id="1875730266">
          <w:marLeft w:val="0"/>
          <w:marRight w:val="0"/>
          <w:marTop w:val="0"/>
          <w:marBottom w:val="0"/>
          <w:divBdr>
            <w:top w:val="none" w:sz="0" w:space="0" w:color="auto"/>
            <w:left w:val="none" w:sz="0" w:space="0" w:color="auto"/>
            <w:bottom w:val="none" w:sz="0" w:space="0" w:color="auto"/>
            <w:right w:val="none" w:sz="0" w:space="0" w:color="auto"/>
          </w:divBdr>
        </w:div>
        <w:div w:id="494229046">
          <w:marLeft w:val="0"/>
          <w:marRight w:val="0"/>
          <w:marTop w:val="0"/>
          <w:marBottom w:val="0"/>
          <w:divBdr>
            <w:top w:val="none" w:sz="0" w:space="0" w:color="auto"/>
            <w:left w:val="none" w:sz="0" w:space="0" w:color="auto"/>
            <w:bottom w:val="none" w:sz="0" w:space="0" w:color="auto"/>
            <w:right w:val="none" w:sz="0" w:space="0" w:color="auto"/>
          </w:divBdr>
        </w:div>
        <w:div w:id="2146308172">
          <w:marLeft w:val="0"/>
          <w:marRight w:val="0"/>
          <w:marTop w:val="0"/>
          <w:marBottom w:val="0"/>
          <w:divBdr>
            <w:top w:val="none" w:sz="0" w:space="0" w:color="auto"/>
            <w:left w:val="none" w:sz="0" w:space="0" w:color="auto"/>
            <w:bottom w:val="none" w:sz="0" w:space="0" w:color="auto"/>
            <w:right w:val="none" w:sz="0" w:space="0" w:color="auto"/>
          </w:divBdr>
        </w:div>
        <w:div w:id="1068187826">
          <w:marLeft w:val="0"/>
          <w:marRight w:val="0"/>
          <w:marTop w:val="0"/>
          <w:marBottom w:val="0"/>
          <w:divBdr>
            <w:top w:val="none" w:sz="0" w:space="0" w:color="auto"/>
            <w:left w:val="none" w:sz="0" w:space="0" w:color="auto"/>
            <w:bottom w:val="none" w:sz="0" w:space="0" w:color="auto"/>
            <w:right w:val="none" w:sz="0" w:space="0" w:color="auto"/>
          </w:divBdr>
        </w:div>
        <w:div w:id="405886710">
          <w:marLeft w:val="0"/>
          <w:marRight w:val="0"/>
          <w:marTop w:val="0"/>
          <w:marBottom w:val="0"/>
          <w:divBdr>
            <w:top w:val="none" w:sz="0" w:space="0" w:color="auto"/>
            <w:left w:val="none" w:sz="0" w:space="0" w:color="auto"/>
            <w:bottom w:val="none" w:sz="0" w:space="0" w:color="auto"/>
            <w:right w:val="none" w:sz="0" w:space="0" w:color="auto"/>
          </w:divBdr>
        </w:div>
        <w:div w:id="996687732">
          <w:marLeft w:val="0"/>
          <w:marRight w:val="0"/>
          <w:marTop w:val="0"/>
          <w:marBottom w:val="0"/>
          <w:divBdr>
            <w:top w:val="none" w:sz="0" w:space="0" w:color="auto"/>
            <w:left w:val="none" w:sz="0" w:space="0" w:color="auto"/>
            <w:bottom w:val="none" w:sz="0" w:space="0" w:color="auto"/>
            <w:right w:val="none" w:sz="0" w:space="0" w:color="auto"/>
          </w:divBdr>
        </w:div>
        <w:div w:id="1352611991">
          <w:marLeft w:val="0"/>
          <w:marRight w:val="0"/>
          <w:marTop w:val="0"/>
          <w:marBottom w:val="0"/>
          <w:divBdr>
            <w:top w:val="none" w:sz="0" w:space="0" w:color="auto"/>
            <w:left w:val="none" w:sz="0" w:space="0" w:color="auto"/>
            <w:bottom w:val="none" w:sz="0" w:space="0" w:color="auto"/>
            <w:right w:val="none" w:sz="0" w:space="0" w:color="auto"/>
          </w:divBdr>
        </w:div>
      </w:divsChild>
    </w:div>
    <w:div w:id="567812796">
      <w:bodyDiv w:val="1"/>
      <w:marLeft w:val="0"/>
      <w:marRight w:val="0"/>
      <w:marTop w:val="0"/>
      <w:marBottom w:val="0"/>
      <w:divBdr>
        <w:top w:val="none" w:sz="0" w:space="0" w:color="auto"/>
        <w:left w:val="none" w:sz="0" w:space="0" w:color="auto"/>
        <w:bottom w:val="none" w:sz="0" w:space="0" w:color="auto"/>
        <w:right w:val="none" w:sz="0" w:space="0" w:color="auto"/>
      </w:divBdr>
      <w:divsChild>
        <w:div w:id="349724606">
          <w:marLeft w:val="0"/>
          <w:marRight w:val="0"/>
          <w:marTop w:val="0"/>
          <w:marBottom w:val="0"/>
          <w:divBdr>
            <w:top w:val="none" w:sz="0" w:space="0" w:color="auto"/>
            <w:left w:val="none" w:sz="0" w:space="0" w:color="auto"/>
            <w:bottom w:val="none" w:sz="0" w:space="0" w:color="auto"/>
            <w:right w:val="none" w:sz="0" w:space="0" w:color="auto"/>
          </w:divBdr>
        </w:div>
        <w:div w:id="1412656270">
          <w:marLeft w:val="0"/>
          <w:marRight w:val="0"/>
          <w:marTop w:val="0"/>
          <w:marBottom w:val="0"/>
          <w:divBdr>
            <w:top w:val="none" w:sz="0" w:space="0" w:color="auto"/>
            <w:left w:val="none" w:sz="0" w:space="0" w:color="auto"/>
            <w:bottom w:val="none" w:sz="0" w:space="0" w:color="auto"/>
            <w:right w:val="none" w:sz="0" w:space="0" w:color="auto"/>
          </w:divBdr>
          <w:divsChild>
            <w:div w:id="686059292">
              <w:marLeft w:val="0"/>
              <w:marRight w:val="0"/>
              <w:marTop w:val="0"/>
              <w:marBottom w:val="0"/>
              <w:divBdr>
                <w:top w:val="none" w:sz="0" w:space="0" w:color="auto"/>
                <w:left w:val="none" w:sz="0" w:space="0" w:color="auto"/>
                <w:bottom w:val="none" w:sz="0" w:space="0" w:color="auto"/>
                <w:right w:val="none" w:sz="0" w:space="0" w:color="auto"/>
              </w:divBdr>
            </w:div>
            <w:div w:id="526528149">
              <w:marLeft w:val="0"/>
              <w:marRight w:val="0"/>
              <w:marTop w:val="0"/>
              <w:marBottom w:val="0"/>
              <w:divBdr>
                <w:top w:val="none" w:sz="0" w:space="0" w:color="auto"/>
                <w:left w:val="none" w:sz="0" w:space="0" w:color="auto"/>
                <w:bottom w:val="none" w:sz="0" w:space="0" w:color="auto"/>
                <w:right w:val="none" w:sz="0" w:space="0" w:color="auto"/>
              </w:divBdr>
            </w:div>
            <w:div w:id="685064346">
              <w:marLeft w:val="0"/>
              <w:marRight w:val="0"/>
              <w:marTop w:val="0"/>
              <w:marBottom w:val="0"/>
              <w:divBdr>
                <w:top w:val="none" w:sz="0" w:space="0" w:color="auto"/>
                <w:left w:val="none" w:sz="0" w:space="0" w:color="auto"/>
                <w:bottom w:val="none" w:sz="0" w:space="0" w:color="auto"/>
                <w:right w:val="none" w:sz="0" w:space="0" w:color="auto"/>
              </w:divBdr>
            </w:div>
            <w:div w:id="1974749765">
              <w:marLeft w:val="0"/>
              <w:marRight w:val="0"/>
              <w:marTop w:val="0"/>
              <w:marBottom w:val="0"/>
              <w:divBdr>
                <w:top w:val="none" w:sz="0" w:space="0" w:color="auto"/>
                <w:left w:val="none" w:sz="0" w:space="0" w:color="auto"/>
                <w:bottom w:val="none" w:sz="0" w:space="0" w:color="auto"/>
                <w:right w:val="none" w:sz="0" w:space="0" w:color="auto"/>
              </w:divBdr>
            </w:div>
            <w:div w:id="1460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88328">
      <w:bodyDiv w:val="1"/>
      <w:marLeft w:val="0"/>
      <w:marRight w:val="0"/>
      <w:marTop w:val="0"/>
      <w:marBottom w:val="0"/>
      <w:divBdr>
        <w:top w:val="none" w:sz="0" w:space="0" w:color="auto"/>
        <w:left w:val="none" w:sz="0" w:space="0" w:color="auto"/>
        <w:bottom w:val="none" w:sz="0" w:space="0" w:color="auto"/>
        <w:right w:val="none" w:sz="0" w:space="0" w:color="auto"/>
      </w:divBdr>
      <w:divsChild>
        <w:div w:id="1831604105">
          <w:marLeft w:val="0"/>
          <w:marRight w:val="0"/>
          <w:marTop w:val="0"/>
          <w:marBottom w:val="0"/>
          <w:divBdr>
            <w:top w:val="none" w:sz="0" w:space="0" w:color="auto"/>
            <w:left w:val="none" w:sz="0" w:space="0" w:color="auto"/>
            <w:bottom w:val="none" w:sz="0" w:space="0" w:color="auto"/>
            <w:right w:val="none" w:sz="0" w:space="0" w:color="auto"/>
          </w:divBdr>
        </w:div>
        <w:div w:id="432671960">
          <w:marLeft w:val="0"/>
          <w:marRight w:val="0"/>
          <w:marTop w:val="0"/>
          <w:marBottom w:val="0"/>
          <w:divBdr>
            <w:top w:val="none" w:sz="0" w:space="0" w:color="auto"/>
            <w:left w:val="none" w:sz="0" w:space="0" w:color="auto"/>
            <w:bottom w:val="none" w:sz="0" w:space="0" w:color="auto"/>
            <w:right w:val="none" w:sz="0" w:space="0" w:color="auto"/>
          </w:divBdr>
        </w:div>
      </w:divsChild>
    </w:div>
    <w:div w:id="1331564609">
      <w:bodyDiv w:val="1"/>
      <w:marLeft w:val="0"/>
      <w:marRight w:val="0"/>
      <w:marTop w:val="0"/>
      <w:marBottom w:val="0"/>
      <w:divBdr>
        <w:top w:val="none" w:sz="0" w:space="0" w:color="auto"/>
        <w:left w:val="none" w:sz="0" w:space="0" w:color="auto"/>
        <w:bottom w:val="none" w:sz="0" w:space="0" w:color="auto"/>
        <w:right w:val="none" w:sz="0" w:space="0" w:color="auto"/>
      </w:divBdr>
    </w:div>
    <w:div w:id="1336570590">
      <w:bodyDiv w:val="1"/>
      <w:marLeft w:val="0"/>
      <w:marRight w:val="0"/>
      <w:marTop w:val="0"/>
      <w:marBottom w:val="0"/>
      <w:divBdr>
        <w:top w:val="none" w:sz="0" w:space="0" w:color="auto"/>
        <w:left w:val="none" w:sz="0" w:space="0" w:color="auto"/>
        <w:bottom w:val="none" w:sz="0" w:space="0" w:color="auto"/>
        <w:right w:val="none" w:sz="0" w:space="0" w:color="auto"/>
      </w:divBdr>
      <w:divsChild>
        <w:div w:id="808059451">
          <w:marLeft w:val="0"/>
          <w:marRight w:val="0"/>
          <w:marTop w:val="0"/>
          <w:marBottom w:val="0"/>
          <w:divBdr>
            <w:top w:val="none" w:sz="0" w:space="0" w:color="auto"/>
            <w:left w:val="none" w:sz="0" w:space="0" w:color="auto"/>
            <w:bottom w:val="none" w:sz="0" w:space="0" w:color="auto"/>
            <w:right w:val="none" w:sz="0" w:space="0" w:color="auto"/>
          </w:divBdr>
        </w:div>
        <w:div w:id="432211874">
          <w:marLeft w:val="0"/>
          <w:marRight w:val="0"/>
          <w:marTop w:val="0"/>
          <w:marBottom w:val="0"/>
          <w:divBdr>
            <w:top w:val="none" w:sz="0" w:space="0" w:color="auto"/>
            <w:left w:val="none" w:sz="0" w:space="0" w:color="auto"/>
            <w:bottom w:val="none" w:sz="0" w:space="0" w:color="auto"/>
            <w:right w:val="none" w:sz="0" w:space="0" w:color="auto"/>
          </w:divBdr>
        </w:div>
      </w:divsChild>
    </w:div>
    <w:div w:id="1424567432">
      <w:bodyDiv w:val="1"/>
      <w:marLeft w:val="0"/>
      <w:marRight w:val="0"/>
      <w:marTop w:val="0"/>
      <w:marBottom w:val="0"/>
      <w:divBdr>
        <w:top w:val="none" w:sz="0" w:space="0" w:color="auto"/>
        <w:left w:val="none" w:sz="0" w:space="0" w:color="auto"/>
        <w:bottom w:val="none" w:sz="0" w:space="0" w:color="auto"/>
        <w:right w:val="none" w:sz="0" w:space="0" w:color="auto"/>
      </w:divBdr>
      <w:divsChild>
        <w:div w:id="354310869">
          <w:marLeft w:val="0"/>
          <w:marRight w:val="0"/>
          <w:marTop w:val="0"/>
          <w:marBottom w:val="0"/>
          <w:divBdr>
            <w:top w:val="none" w:sz="0" w:space="0" w:color="auto"/>
            <w:left w:val="none" w:sz="0" w:space="0" w:color="auto"/>
            <w:bottom w:val="none" w:sz="0" w:space="0" w:color="auto"/>
            <w:right w:val="none" w:sz="0" w:space="0" w:color="auto"/>
          </w:divBdr>
        </w:div>
        <w:div w:id="1397781021">
          <w:marLeft w:val="0"/>
          <w:marRight w:val="0"/>
          <w:marTop w:val="0"/>
          <w:marBottom w:val="0"/>
          <w:divBdr>
            <w:top w:val="none" w:sz="0" w:space="0" w:color="auto"/>
            <w:left w:val="none" w:sz="0" w:space="0" w:color="auto"/>
            <w:bottom w:val="none" w:sz="0" w:space="0" w:color="auto"/>
            <w:right w:val="none" w:sz="0" w:space="0" w:color="auto"/>
          </w:divBdr>
        </w:div>
        <w:div w:id="1662462860">
          <w:marLeft w:val="0"/>
          <w:marRight w:val="0"/>
          <w:marTop w:val="0"/>
          <w:marBottom w:val="0"/>
          <w:divBdr>
            <w:top w:val="none" w:sz="0" w:space="0" w:color="auto"/>
            <w:left w:val="none" w:sz="0" w:space="0" w:color="auto"/>
            <w:bottom w:val="none" w:sz="0" w:space="0" w:color="auto"/>
            <w:right w:val="none" w:sz="0" w:space="0" w:color="auto"/>
          </w:divBdr>
        </w:div>
        <w:div w:id="758672136">
          <w:marLeft w:val="0"/>
          <w:marRight w:val="0"/>
          <w:marTop w:val="0"/>
          <w:marBottom w:val="0"/>
          <w:divBdr>
            <w:top w:val="none" w:sz="0" w:space="0" w:color="auto"/>
            <w:left w:val="none" w:sz="0" w:space="0" w:color="auto"/>
            <w:bottom w:val="none" w:sz="0" w:space="0" w:color="auto"/>
            <w:right w:val="none" w:sz="0" w:space="0" w:color="auto"/>
          </w:divBdr>
        </w:div>
        <w:div w:id="679699668">
          <w:marLeft w:val="0"/>
          <w:marRight w:val="0"/>
          <w:marTop w:val="0"/>
          <w:marBottom w:val="0"/>
          <w:divBdr>
            <w:top w:val="none" w:sz="0" w:space="0" w:color="auto"/>
            <w:left w:val="none" w:sz="0" w:space="0" w:color="auto"/>
            <w:bottom w:val="none" w:sz="0" w:space="0" w:color="auto"/>
            <w:right w:val="none" w:sz="0" w:space="0" w:color="auto"/>
          </w:divBdr>
        </w:div>
        <w:div w:id="1338381180">
          <w:marLeft w:val="0"/>
          <w:marRight w:val="0"/>
          <w:marTop w:val="0"/>
          <w:marBottom w:val="0"/>
          <w:divBdr>
            <w:top w:val="none" w:sz="0" w:space="0" w:color="auto"/>
            <w:left w:val="none" w:sz="0" w:space="0" w:color="auto"/>
            <w:bottom w:val="none" w:sz="0" w:space="0" w:color="auto"/>
            <w:right w:val="none" w:sz="0" w:space="0" w:color="auto"/>
          </w:divBdr>
        </w:div>
        <w:div w:id="455488785">
          <w:marLeft w:val="0"/>
          <w:marRight w:val="0"/>
          <w:marTop w:val="0"/>
          <w:marBottom w:val="0"/>
          <w:divBdr>
            <w:top w:val="none" w:sz="0" w:space="0" w:color="auto"/>
            <w:left w:val="none" w:sz="0" w:space="0" w:color="auto"/>
            <w:bottom w:val="none" w:sz="0" w:space="0" w:color="auto"/>
            <w:right w:val="none" w:sz="0" w:space="0" w:color="auto"/>
          </w:divBdr>
        </w:div>
      </w:divsChild>
    </w:div>
    <w:div w:id="1793746610">
      <w:bodyDiv w:val="1"/>
      <w:marLeft w:val="0"/>
      <w:marRight w:val="0"/>
      <w:marTop w:val="0"/>
      <w:marBottom w:val="0"/>
      <w:divBdr>
        <w:top w:val="none" w:sz="0" w:space="0" w:color="auto"/>
        <w:left w:val="none" w:sz="0" w:space="0" w:color="auto"/>
        <w:bottom w:val="none" w:sz="0" w:space="0" w:color="auto"/>
        <w:right w:val="none" w:sz="0" w:space="0" w:color="auto"/>
      </w:divBdr>
      <w:divsChild>
        <w:div w:id="890918831">
          <w:marLeft w:val="0"/>
          <w:marRight w:val="0"/>
          <w:marTop w:val="0"/>
          <w:marBottom w:val="0"/>
          <w:divBdr>
            <w:top w:val="none" w:sz="0" w:space="0" w:color="auto"/>
            <w:left w:val="none" w:sz="0" w:space="0" w:color="auto"/>
            <w:bottom w:val="none" w:sz="0" w:space="0" w:color="auto"/>
            <w:right w:val="none" w:sz="0" w:space="0" w:color="auto"/>
          </w:divBdr>
        </w:div>
        <w:div w:id="1741518239">
          <w:marLeft w:val="0"/>
          <w:marRight w:val="0"/>
          <w:marTop w:val="0"/>
          <w:marBottom w:val="0"/>
          <w:divBdr>
            <w:top w:val="none" w:sz="0" w:space="0" w:color="auto"/>
            <w:left w:val="none" w:sz="0" w:space="0" w:color="auto"/>
            <w:bottom w:val="none" w:sz="0" w:space="0" w:color="auto"/>
            <w:right w:val="none" w:sz="0" w:space="0" w:color="auto"/>
          </w:divBdr>
        </w:div>
        <w:div w:id="84035324">
          <w:marLeft w:val="0"/>
          <w:marRight w:val="0"/>
          <w:marTop w:val="0"/>
          <w:marBottom w:val="0"/>
          <w:divBdr>
            <w:top w:val="none" w:sz="0" w:space="0" w:color="auto"/>
            <w:left w:val="none" w:sz="0" w:space="0" w:color="auto"/>
            <w:bottom w:val="none" w:sz="0" w:space="0" w:color="auto"/>
            <w:right w:val="none" w:sz="0" w:space="0" w:color="auto"/>
          </w:divBdr>
        </w:div>
        <w:div w:id="1107044232">
          <w:marLeft w:val="0"/>
          <w:marRight w:val="0"/>
          <w:marTop w:val="0"/>
          <w:marBottom w:val="0"/>
          <w:divBdr>
            <w:top w:val="none" w:sz="0" w:space="0" w:color="auto"/>
            <w:left w:val="none" w:sz="0" w:space="0" w:color="auto"/>
            <w:bottom w:val="none" w:sz="0" w:space="0" w:color="auto"/>
            <w:right w:val="none" w:sz="0" w:space="0" w:color="auto"/>
          </w:divBdr>
        </w:div>
        <w:div w:id="84891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eisineinformacija.lt/jonava/document/51902"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8870-01F9-4016-B8B7-DB861A44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9242</Words>
  <Characters>5268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Bradauskienė</dc:creator>
  <cp:keywords/>
  <dc:description/>
  <cp:lastModifiedBy>Daiva Bradauskienė</cp:lastModifiedBy>
  <cp:revision>4</cp:revision>
  <dcterms:created xsi:type="dcterms:W3CDTF">2026-06-30T09:39:00Z</dcterms:created>
  <dcterms:modified xsi:type="dcterms:W3CDTF">2026-06-30T10:23:00Z</dcterms:modified>
</cp:coreProperties>
</file>