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6F26DE74" w:rsidR="00CA2776" w:rsidRDefault="00CA2776" w:rsidP="00CA2776">
      <w:pPr>
        <w:pStyle w:val="paragraph"/>
        <w:keepNext/>
        <w:spacing w:before="0" w:beforeAutospacing="0" w:after="0" w:afterAutospacing="0"/>
        <w:ind w:left="5529"/>
        <w:rPr>
          <w:color w:val="000000" w:themeColor="text1"/>
          <w:sz w:val="22"/>
          <w:szCs w:val="22"/>
        </w:rPr>
      </w:pPr>
      <w:r w:rsidRPr="00365B8A">
        <w:rPr>
          <w:color w:val="000000" w:themeColor="text1"/>
          <w:sz w:val="22"/>
          <w:szCs w:val="22"/>
        </w:rPr>
        <w:t>3 priedas</w:t>
      </w:r>
    </w:p>
    <w:p w14:paraId="0D0398CB" w14:textId="77777777" w:rsidR="00146393" w:rsidRPr="00CD1981" w:rsidRDefault="00146393" w:rsidP="00CD1981">
      <w:pPr>
        <w:keepNext/>
        <w:spacing w:after="0" w:line="240" w:lineRule="auto"/>
        <w:ind w:left="5529"/>
        <w:rPr>
          <w:rStyle w:val="normaltextrun"/>
          <w:rFonts w:ascii="Times New Roman" w:eastAsia="Times New Roman" w:hAnsi="Times New Roman" w:cs="Times New Roman"/>
          <w:sz w:val="24"/>
          <w:szCs w:val="24"/>
          <w:lang w:eastAsia="lt-LT"/>
        </w:rPr>
      </w:pPr>
      <w:r w:rsidRPr="00CD1981">
        <w:rPr>
          <w:rStyle w:val="normaltextrun"/>
          <w:rFonts w:ascii="Times New Roman" w:eastAsia="Times New Roman" w:hAnsi="Times New Roman" w:cs="Times New Roman"/>
        </w:rPr>
        <w:t>PATVIRTINTA</w:t>
      </w:r>
    </w:p>
    <w:p w14:paraId="5E0961A3" w14:textId="27F8C39D" w:rsidR="00146393" w:rsidRPr="001D7ECC" w:rsidRDefault="00146393" w:rsidP="00CD1981">
      <w:pPr>
        <w:keepNext/>
        <w:spacing w:after="0" w:line="240" w:lineRule="auto"/>
        <w:ind w:left="5529"/>
        <w:rPr>
          <w:rFonts w:ascii="Times New Roman" w:eastAsia="Times New Roman" w:hAnsi="Times New Roman" w:cs="Times New Roman"/>
          <w:sz w:val="24"/>
          <w:szCs w:val="24"/>
        </w:rPr>
      </w:pPr>
      <w:r w:rsidRPr="00CD1981">
        <w:rPr>
          <w:rStyle w:val="normaltextrun"/>
          <w:rFonts w:ascii="Times New Roman" w:eastAsia="Times New Roman" w:hAnsi="Times New Roman" w:cs="Times New Roman"/>
        </w:rPr>
        <w:t>Jonavos vietos veiklos grupės valdybos 202</w:t>
      </w:r>
      <w:r w:rsidR="00860A19" w:rsidRPr="00CD1981">
        <w:rPr>
          <w:rStyle w:val="normaltextrun"/>
          <w:rFonts w:ascii="Times New Roman" w:eastAsia="Times New Roman" w:hAnsi="Times New Roman" w:cs="Times New Roman"/>
        </w:rPr>
        <w:t>6</w:t>
      </w:r>
      <w:r w:rsidRPr="00CD1981">
        <w:rPr>
          <w:rStyle w:val="normaltextrun"/>
          <w:rFonts w:ascii="Times New Roman" w:eastAsia="Times New Roman" w:hAnsi="Times New Roman" w:cs="Times New Roman"/>
        </w:rPr>
        <w:t xml:space="preserve"> m. </w:t>
      </w:r>
      <w:r w:rsidR="00860A19" w:rsidRPr="00CD1981">
        <w:rPr>
          <w:rStyle w:val="normaltextrun"/>
          <w:rFonts w:ascii="Times New Roman" w:eastAsia="Times New Roman" w:hAnsi="Times New Roman" w:cs="Times New Roman"/>
        </w:rPr>
        <w:t>sausio</w:t>
      </w:r>
      <w:r w:rsidR="00CD1981" w:rsidRPr="00CD1981">
        <w:rPr>
          <w:rStyle w:val="normaltextrun"/>
          <w:rFonts w:ascii="Times New Roman" w:eastAsia="Times New Roman" w:hAnsi="Times New Roman" w:cs="Times New Roman"/>
        </w:rPr>
        <w:t xml:space="preserve"> 8 </w:t>
      </w:r>
      <w:r w:rsidRPr="00CD1981">
        <w:rPr>
          <w:rStyle w:val="normaltextrun"/>
          <w:rFonts w:ascii="Times New Roman" w:eastAsia="Times New Roman" w:hAnsi="Times New Roman" w:cs="Times New Roman"/>
        </w:rPr>
        <w:t>d. posėdžio protokolu Nr. 202</w:t>
      </w:r>
      <w:r w:rsidR="00860A19" w:rsidRPr="00CD1981">
        <w:rPr>
          <w:rStyle w:val="normaltextrun"/>
          <w:rFonts w:ascii="Times New Roman" w:eastAsia="Times New Roman" w:hAnsi="Times New Roman" w:cs="Times New Roman"/>
        </w:rPr>
        <w:t>6</w:t>
      </w:r>
      <w:r w:rsidRPr="00CD1981">
        <w:rPr>
          <w:rStyle w:val="normaltextrun"/>
          <w:rFonts w:ascii="Times New Roman" w:eastAsia="Times New Roman" w:hAnsi="Times New Roman" w:cs="Times New Roman"/>
        </w:rPr>
        <w:t>/</w:t>
      </w:r>
      <w:r w:rsidR="00860A19" w:rsidRPr="00CD1981">
        <w:rPr>
          <w:rStyle w:val="normaltextrun"/>
          <w:rFonts w:ascii="Times New Roman" w:eastAsia="Times New Roman" w:hAnsi="Times New Roman" w:cs="Times New Roman"/>
        </w:rPr>
        <w:t>01</w:t>
      </w:r>
      <w:r w:rsidRPr="00CD1981">
        <w:rPr>
          <w:rStyle w:val="normaltextrun"/>
          <w:rFonts w:ascii="Times New Roman" w:eastAsia="Times New Roman" w:hAnsi="Times New Roman" w:cs="Times New Roman"/>
        </w:rPr>
        <w:t>/</w:t>
      </w:r>
      <w:r w:rsidR="00CD1981" w:rsidRPr="00CD1981">
        <w:rPr>
          <w:rStyle w:val="normaltextrun"/>
          <w:rFonts w:ascii="Times New Roman" w:eastAsia="Times New Roman" w:hAnsi="Times New Roman" w:cs="Times New Roman"/>
        </w:rPr>
        <w:t>08</w:t>
      </w:r>
    </w:p>
    <w:p w14:paraId="4130ED12" w14:textId="77777777" w:rsidR="00146393" w:rsidRPr="00365B8A" w:rsidRDefault="00146393" w:rsidP="00CD1981">
      <w:pPr>
        <w:pStyle w:val="paragraph"/>
        <w:keepNext/>
        <w:spacing w:before="0" w:beforeAutospacing="0" w:after="0" w:afterAutospacing="0"/>
        <w:ind w:left="5529"/>
        <w:rPr>
          <w:color w:val="000000" w:themeColor="text1"/>
        </w:rPr>
      </w:pP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365B8A" w:rsidRDefault="28B58EB2" w:rsidP="009C094C">
      <w:pPr>
        <w:spacing w:after="0" w:line="240" w:lineRule="auto"/>
        <w:jc w:val="center"/>
        <w:rPr>
          <w:rFonts w:ascii="Times New Roman" w:eastAsia="Times New Roman" w:hAnsi="Times New Roman" w:cs="Times New Roman"/>
          <w:sz w:val="24"/>
          <w:szCs w:val="24"/>
        </w:rPr>
      </w:pPr>
      <w:r w:rsidRPr="00365B8A">
        <w:rPr>
          <w:rFonts w:ascii="Times New Roman" w:eastAsia="Times New Roman" w:hAnsi="Times New Roman" w:cs="Times New Roman"/>
          <w:sz w:val="24"/>
          <w:szCs w:val="24"/>
        </w:rPr>
        <w:t>(</w:t>
      </w:r>
      <w:r w:rsidR="1174790B" w:rsidRPr="00365B8A">
        <w:rPr>
          <w:rFonts w:ascii="Times New Roman" w:eastAsia="Times New Roman" w:hAnsi="Times New Roman" w:cs="Times New Roman"/>
          <w:sz w:val="24"/>
          <w:szCs w:val="24"/>
        </w:rPr>
        <w:t>Kvietimo teikti PĮP ESFIPS forma)</w:t>
      </w: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65B8A" w:rsidRDefault="00F36303" w:rsidP="6CE1E7ED">
      <w:pPr>
        <w:spacing w:after="0" w:line="240" w:lineRule="auto"/>
        <w:jc w:val="center"/>
        <w:rPr>
          <w:rFonts w:ascii="Times New Roman" w:eastAsia="Times New Roman" w:hAnsi="Times New Roman" w:cs="Times New Roman"/>
          <w:b/>
          <w:bCs/>
          <w:sz w:val="24"/>
          <w:szCs w:val="24"/>
        </w:rPr>
      </w:pPr>
      <w:r w:rsidRPr="00365B8A">
        <w:rPr>
          <w:rFonts w:ascii="Times New Roman" w:eastAsia="Times New Roman" w:hAnsi="Times New Roman" w:cs="Times New Roman"/>
          <w:b/>
          <w:bCs/>
          <w:sz w:val="24"/>
          <w:szCs w:val="24"/>
        </w:rPr>
        <w:t>KVIETIMAS TEIKTI PROJEKT</w:t>
      </w:r>
      <w:r w:rsidR="00726572" w:rsidRPr="00365B8A">
        <w:rPr>
          <w:rFonts w:ascii="Times New Roman" w:eastAsia="Times New Roman" w:hAnsi="Times New Roman" w:cs="Times New Roman"/>
          <w:b/>
          <w:bCs/>
          <w:sz w:val="24"/>
          <w:szCs w:val="24"/>
        </w:rPr>
        <w:t>Ų</w:t>
      </w:r>
      <w:r w:rsidRPr="00365B8A">
        <w:rPr>
          <w:rFonts w:ascii="Times New Roman" w:eastAsia="Times New Roman" w:hAnsi="Times New Roman" w:cs="Times New Roman"/>
          <w:b/>
          <w:bCs/>
          <w:sz w:val="24"/>
          <w:szCs w:val="24"/>
        </w:rPr>
        <w:t xml:space="preserve"> ĮGYVENDINIMO PLAN</w:t>
      </w:r>
      <w:r w:rsidR="00726572" w:rsidRPr="00365B8A">
        <w:rPr>
          <w:rFonts w:ascii="Times New Roman" w:eastAsia="Times New Roman" w:hAnsi="Times New Roman" w:cs="Times New Roman"/>
          <w:b/>
          <w:bCs/>
          <w:sz w:val="24"/>
          <w:szCs w:val="24"/>
        </w:rPr>
        <w:t>US</w:t>
      </w:r>
    </w:p>
    <w:p w14:paraId="31C64C6B" w14:textId="6B4E0AF6" w:rsidR="007A39F1" w:rsidRPr="00365B8A" w:rsidRDefault="00146393"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341A7B">
        <w:rPr>
          <w:rFonts w:ascii="Times New Roman" w:hAnsi="Times New Roman" w:cs="Times New Roman"/>
          <w:b/>
          <w:bCs/>
          <w:sz w:val="24"/>
          <w:szCs w:val="24"/>
        </w:rPr>
        <w:t>GYVENTOJŲ POREIKIUS ATITINKANČIŲ SOCIALINIŲ PASLAUGŲ UŽTIKRINIMAS PLĖTOJANT ESAMAS IR KURIANT NAUJAS</w:t>
      </w:r>
      <w:r w:rsidR="00F42C77" w:rsidRPr="00365B8A">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08E96BFA"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 xml:space="preserve">Nr. </w:t>
      </w:r>
      <w:r w:rsidR="00146393">
        <w:rPr>
          <w:rFonts w:ascii="Times New Roman" w:hAnsi="Times New Roman" w:cs="Times New Roman"/>
          <w:sz w:val="24"/>
          <w:szCs w:val="24"/>
        </w:rPr>
        <w:t>11-285-K</w:t>
      </w:r>
      <w:r w:rsidR="006E33E6" w:rsidRPr="00365B8A">
        <w:rPr>
          <w:rFonts w:ascii="Times New Roman" w:hAnsi="Times New Roman" w:cs="Times New Roman"/>
          <w:i/>
          <w:iCs/>
          <w:color w:val="808080" w:themeColor="background1" w:themeShade="80"/>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388D879" w:rsidR="00A60B9A" w:rsidRPr="00CD1981" w:rsidRDefault="006E33E6" w:rsidP="3A2C37A1">
      <w:pPr>
        <w:spacing w:after="0" w:line="240" w:lineRule="auto"/>
        <w:ind w:firstLine="567"/>
        <w:jc w:val="both"/>
        <w:rPr>
          <w:rFonts w:ascii="Times New Roman" w:hAnsi="Times New Roman" w:cs="Times New Roman"/>
          <w:sz w:val="24"/>
          <w:szCs w:val="24"/>
        </w:rPr>
      </w:pPr>
      <w:r w:rsidRPr="00CD1981">
        <w:rPr>
          <w:rFonts w:ascii="Times New Roman" w:hAnsi="Times New Roman" w:cs="Times New Roman"/>
          <w:sz w:val="24"/>
          <w:szCs w:val="24"/>
        </w:rPr>
        <w:t>Kvietimas parengtas</w:t>
      </w:r>
      <w:r w:rsidRPr="00CD1981">
        <w:rPr>
          <w:rFonts w:ascii="Times New Roman" w:hAnsi="Times New Roman" w:cs="Times New Roman"/>
          <w:i/>
          <w:iCs/>
          <w:sz w:val="24"/>
          <w:szCs w:val="24"/>
        </w:rPr>
        <w:t xml:space="preserve"> </w:t>
      </w:r>
      <w:r w:rsidR="003B7319" w:rsidRPr="00CD1981">
        <w:rPr>
          <w:rFonts w:ascii="Times New Roman" w:hAnsi="Times New Roman" w:cs="Times New Roman"/>
          <w:sz w:val="24"/>
          <w:szCs w:val="24"/>
        </w:rPr>
        <w:t>vadovaujantis</w:t>
      </w:r>
      <w:r w:rsidR="003B7319" w:rsidRPr="00CD1981">
        <w:rPr>
          <w:rFonts w:ascii="Times New Roman" w:hAnsi="Times New Roman" w:cs="Times New Roman"/>
          <w:i/>
          <w:iCs/>
          <w:sz w:val="24"/>
          <w:szCs w:val="24"/>
        </w:rPr>
        <w:t xml:space="preserve"> </w:t>
      </w:r>
      <w:r w:rsidR="00146393" w:rsidRPr="00CD1981">
        <w:rPr>
          <w:rFonts w:ascii="Times New Roman" w:hAnsi="Times New Roman" w:cs="Times New Roman"/>
          <w:i/>
          <w:iCs/>
          <w:sz w:val="24"/>
          <w:szCs w:val="24"/>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aprašu</w:t>
      </w:r>
      <w:r w:rsidR="00146393" w:rsidRPr="00CD1981">
        <w:rPr>
          <w:rFonts w:ascii="Times New Roman" w:hAnsi="Times New Roman" w:cs="Times New Roman"/>
          <w:sz w:val="24"/>
          <w:szCs w:val="24"/>
        </w:rPr>
        <w:t>.</w:t>
      </w:r>
    </w:p>
    <w:p w14:paraId="5AC9E7B2" w14:textId="77777777" w:rsidR="008B168C" w:rsidRPr="00CD1981" w:rsidRDefault="008B168C"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CD1981" w:rsidRPr="00CD1981" w:rsidDel="00CA2776" w14:paraId="43F1D0A9" w14:textId="1EE5DE98" w:rsidTr="09EB2251">
        <w:trPr>
          <w:cantSplit/>
          <w:trHeight w:val="415"/>
        </w:trPr>
        <w:tc>
          <w:tcPr>
            <w:tcW w:w="766" w:type="dxa"/>
          </w:tcPr>
          <w:p w14:paraId="0B333EF4" w14:textId="12C6374D" w:rsidR="0094685E" w:rsidRPr="00CD1981" w:rsidDel="00CA2776" w:rsidRDefault="0094685E" w:rsidP="008B168C">
            <w:pPr>
              <w:rPr>
                <w:rFonts w:ascii="Times New Roman" w:hAnsi="Times New Roman" w:cs="Times New Roman"/>
                <w:b/>
              </w:rPr>
            </w:pPr>
            <w:r w:rsidRPr="00CD1981" w:rsidDel="0094685E">
              <w:rPr>
                <w:rFonts w:ascii="Times New Roman" w:hAnsi="Times New Roman" w:cs="Times New Roman"/>
                <w:b/>
              </w:rPr>
              <w:t>1.</w:t>
            </w:r>
          </w:p>
        </w:tc>
        <w:tc>
          <w:tcPr>
            <w:tcW w:w="9271" w:type="dxa"/>
            <w:gridSpan w:val="2"/>
          </w:tcPr>
          <w:p w14:paraId="2D6CD9F1" w14:textId="29C8FEDB" w:rsidR="0094685E" w:rsidRPr="00CD1981" w:rsidDel="00CA2776" w:rsidRDefault="0094685E" w:rsidP="008B168C">
            <w:pPr>
              <w:rPr>
                <w:rFonts w:ascii="Times New Roman" w:hAnsi="Times New Roman" w:cs="Times New Roman"/>
                <w:b/>
                <w:bCs/>
              </w:rPr>
            </w:pPr>
            <w:r w:rsidRPr="00CD1981" w:rsidDel="0094685E">
              <w:rPr>
                <w:rFonts w:ascii="Times New Roman" w:hAnsi="Times New Roman" w:cs="Times New Roman"/>
                <w:b/>
                <w:bCs/>
              </w:rPr>
              <w:t>Informacija apie pažangos priemonę</w:t>
            </w:r>
          </w:p>
        </w:tc>
      </w:tr>
      <w:tr w:rsidR="00CD1981" w:rsidRPr="00CD1981" w:rsidDel="00CA2776" w14:paraId="44C62C26" w14:textId="562E97D0" w:rsidTr="09EB2251">
        <w:trPr>
          <w:cantSplit/>
          <w:trHeight w:val="300"/>
        </w:trPr>
        <w:tc>
          <w:tcPr>
            <w:tcW w:w="766" w:type="dxa"/>
          </w:tcPr>
          <w:p w14:paraId="426E2A63" w14:textId="55A79167" w:rsidR="007D5E3F" w:rsidRPr="00CD1981" w:rsidDel="00CA2776" w:rsidRDefault="007D5E3F" w:rsidP="007D5E3F">
            <w:pPr>
              <w:rPr>
                <w:rFonts w:ascii="Times New Roman" w:hAnsi="Times New Roman" w:cs="Times New Roman"/>
                <w:b/>
              </w:rPr>
            </w:pPr>
            <w:r w:rsidRPr="00CD1981" w:rsidDel="00CA2776">
              <w:rPr>
                <w:rFonts w:ascii="Times New Roman" w:hAnsi="Times New Roman" w:cs="Times New Roman"/>
                <w:b/>
              </w:rPr>
              <w:t>1.1.</w:t>
            </w:r>
          </w:p>
        </w:tc>
        <w:tc>
          <w:tcPr>
            <w:tcW w:w="2205" w:type="dxa"/>
          </w:tcPr>
          <w:p w14:paraId="175CF58E" w14:textId="4E410318" w:rsidR="007D5E3F" w:rsidRPr="00CD1981" w:rsidDel="00CA2776" w:rsidRDefault="007D5E3F" w:rsidP="007D5E3F">
            <w:pPr>
              <w:rPr>
                <w:rFonts w:ascii="Times New Roman" w:hAnsi="Times New Roman" w:cs="Times New Roman"/>
              </w:rPr>
            </w:pPr>
            <w:r w:rsidRPr="00CD1981">
              <w:rPr>
                <w:rFonts w:ascii="Times New Roman" w:hAnsi="Times New Roman" w:cs="Times New Roman"/>
              </w:rPr>
              <w:t>Pažangos priemonės numeris</w:t>
            </w:r>
          </w:p>
        </w:tc>
        <w:tc>
          <w:tcPr>
            <w:tcW w:w="7066" w:type="dxa"/>
          </w:tcPr>
          <w:p w14:paraId="6444F70A" w14:textId="3BF5496F" w:rsidR="007D5E3F" w:rsidRPr="00CD1981" w:rsidDel="00CA2776" w:rsidRDefault="007D5E3F" w:rsidP="007D5E3F">
            <w:pPr>
              <w:jc w:val="both"/>
              <w:rPr>
                <w:rFonts w:ascii="Times New Roman" w:hAnsi="Times New Roman" w:cs="Times New Roman"/>
                <w:i/>
                <w:iCs/>
              </w:rPr>
            </w:pPr>
            <w:r w:rsidRPr="00CD1981">
              <w:rPr>
                <w:rFonts w:ascii="Times New Roman" w:hAnsi="Times New Roman" w:cs="Times New Roman"/>
                <w:sz w:val="24"/>
                <w:szCs w:val="24"/>
              </w:rPr>
              <w:t xml:space="preserve">01-004-08-04-01 </w:t>
            </w:r>
          </w:p>
        </w:tc>
      </w:tr>
      <w:tr w:rsidR="00CD1981" w:rsidRPr="00CD1981" w:rsidDel="00CA2776" w14:paraId="4A71988D" w14:textId="04D2D981" w:rsidTr="09EB2251">
        <w:trPr>
          <w:cantSplit/>
          <w:trHeight w:val="300"/>
        </w:trPr>
        <w:tc>
          <w:tcPr>
            <w:tcW w:w="766" w:type="dxa"/>
          </w:tcPr>
          <w:p w14:paraId="01988EC4" w14:textId="3B43C876" w:rsidR="007D5E3F" w:rsidRPr="00CD1981" w:rsidDel="00CA2776" w:rsidRDefault="007D5E3F" w:rsidP="007D5E3F">
            <w:pPr>
              <w:rPr>
                <w:rFonts w:ascii="Times New Roman" w:hAnsi="Times New Roman" w:cs="Times New Roman"/>
                <w:b/>
              </w:rPr>
            </w:pPr>
            <w:r w:rsidRPr="00CD1981" w:rsidDel="00CA2776">
              <w:rPr>
                <w:rFonts w:ascii="Times New Roman" w:hAnsi="Times New Roman" w:cs="Times New Roman"/>
                <w:b/>
              </w:rPr>
              <w:t>1.2.</w:t>
            </w:r>
          </w:p>
        </w:tc>
        <w:tc>
          <w:tcPr>
            <w:tcW w:w="2205" w:type="dxa"/>
          </w:tcPr>
          <w:p w14:paraId="54A9AA54" w14:textId="078A597D" w:rsidR="007D5E3F" w:rsidRPr="00CD1981" w:rsidDel="00CA2776" w:rsidRDefault="007D5E3F" w:rsidP="007D5E3F">
            <w:pPr>
              <w:rPr>
                <w:rFonts w:ascii="Times New Roman" w:hAnsi="Times New Roman" w:cs="Times New Roman"/>
              </w:rPr>
            </w:pPr>
            <w:r w:rsidRPr="00CD1981">
              <w:rPr>
                <w:rFonts w:ascii="Times New Roman" w:hAnsi="Times New Roman" w:cs="Times New Roman"/>
              </w:rPr>
              <w:t>Pažangos priemonės pavadinimas</w:t>
            </w:r>
          </w:p>
        </w:tc>
        <w:tc>
          <w:tcPr>
            <w:tcW w:w="7066" w:type="dxa"/>
          </w:tcPr>
          <w:p w14:paraId="0BF82A0B" w14:textId="776D1143" w:rsidR="007D5E3F" w:rsidRPr="00CD1981" w:rsidDel="00CA2776" w:rsidRDefault="007D5E3F" w:rsidP="007D5E3F">
            <w:pPr>
              <w:jc w:val="both"/>
              <w:rPr>
                <w:rFonts w:ascii="Times New Roman" w:hAnsi="Times New Roman" w:cs="Times New Roman"/>
                <w:i/>
                <w:iCs/>
              </w:rPr>
            </w:pPr>
            <w:r w:rsidRPr="00CD1981">
              <w:rPr>
                <w:rFonts w:ascii="Times New Roman" w:hAnsi="Times New Roman" w:cs="Times New Roman"/>
                <w:sz w:val="24"/>
                <w:szCs w:val="24"/>
              </w:rPr>
              <w:t>Didinti visuomenės įsitraukimą į vietos problemų sprendimą</w:t>
            </w:r>
          </w:p>
        </w:tc>
      </w:tr>
      <w:tr w:rsidR="00CD1981" w:rsidRPr="00CD1981" w14:paraId="5DA990B1" w14:textId="2230B236" w:rsidTr="09EB2251">
        <w:trPr>
          <w:cantSplit/>
        </w:trPr>
        <w:tc>
          <w:tcPr>
            <w:tcW w:w="766" w:type="dxa"/>
          </w:tcPr>
          <w:p w14:paraId="58140413" w14:textId="5A5C75BE" w:rsidR="007D5E3F" w:rsidRPr="00CD1981" w:rsidDel="00CA2776" w:rsidRDefault="007D5E3F" w:rsidP="007D5E3F">
            <w:pPr>
              <w:rPr>
                <w:rFonts w:ascii="Times New Roman" w:hAnsi="Times New Roman" w:cs="Times New Roman"/>
                <w:b/>
              </w:rPr>
            </w:pPr>
            <w:r w:rsidRPr="00CD1981">
              <w:rPr>
                <w:rFonts w:ascii="Times New Roman" w:hAnsi="Times New Roman" w:cs="Times New Roman"/>
                <w:b/>
              </w:rPr>
              <w:t>1.3.</w:t>
            </w:r>
          </w:p>
        </w:tc>
        <w:tc>
          <w:tcPr>
            <w:tcW w:w="2205" w:type="dxa"/>
          </w:tcPr>
          <w:p w14:paraId="12ED20D3" w14:textId="700961CB" w:rsidR="007D5E3F" w:rsidRPr="00CD1981" w:rsidDel="00CA2776" w:rsidRDefault="007D5E3F" w:rsidP="007D5E3F">
            <w:pPr>
              <w:rPr>
                <w:rFonts w:ascii="Times New Roman" w:hAnsi="Times New Roman" w:cs="Times New Roman"/>
              </w:rPr>
            </w:pPr>
            <w:r w:rsidRPr="00CD1981">
              <w:rPr>
                <w:rFonts w:ascii="Times New Roman" w:hAnsi="Times New Roman" w:cs="Times New Roman"/>
              </w:rPr>
              <w:t>Asignavimų valdytojas</w:t>
            </w:r>
          </w:p>
        </w:tc>
        <w:tc>
          <w:tcPr>
            <w:tcW w:w="7066" w:type="dxa"/>
          </w:tcPr>
          <w:p w14:paraId="2E1102EA" w14:textId="55F80F01" w:rsidR="007D5E3F" w:rsidRPr="00CD1981" w:rsidDel="00CA2776" w:rsidRDefault="007D5E3F" w:rsidP="007D5E3F">
            <w:pPr>
              <w:jc w:val="both"/>
              <w:rPr>
                <w:rFonts w:ascii="Times New Roman" w:hAnsi="Times New Roman" w:cs="Times New Roman"/>
                <w:i/>
                <w:iCs/>
              </w:rPr>
            </w:pPr>
            <w:r w:rsidRPr="00CD1981">
              <w:rPr>
                <w:rFonts w:ascii="Times New Roman" w:hAnsi="Times New Roman" w:cs="Times New Roman"/>
              </w:rPr>
              <w:t>LR 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4A60144B" w:rsidR="00962A9D" w:rsidRPr="00365B8A" w:rsidDel="00CA2776" w:rsidRDefault="007D5E3F"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4645EE79" w:rsidR="00962A9D" w:rsidRPr="00365B8A" w:rsidDel="00CA2776" w:rsidRDefault="00AB492F" w:rsidP="783F2694">
            <w:pPr>
              <w:jc w:val="both"/>
              <w:rPr>
                <w:rFonts w:ascii="Times New Roman" w:hAnsi="Times New Roman" w:cs="Times New Roman"/>
                <w:i/>
                <w:iCs/>
              </w:rPr>
            </w:pPr>
            <w:hyperlink r:id="rId11" w:history="1">
              <w:r w:rsidR="007D5E3F" w:rsidRPr="00903287">
                <w:rPr>
                  <w:rStyle w:val="Hyperlink"/>
                  <w:rFonts w:ascii="Times New Roman" w:hAnsi="Times New Roman" w:cs="Times New Roman"/>
                  <w:i/>
                  <w:iCs/>
                </w:rPr>
                <w:t>https://www.e-tar.lt/portal/lt/legalAct/6a2c5ed01df111edb4cae1b158f98ea5/asr</w:t>
              </w:r>
            </w:hyperlink>
          </w:p>
        </w:tc>
      </w:tr>
    </w:tbl>
    <w:p w14:paraId="1C7900FC" w14:textId="77777777" w:rsidR="00DE0665" w:rsidRPr="00365B8A" w:rsidRDefault="00DE0665">
      <w:r w:rsidRPr="00365B8A">
        <w:br w:type="page"/>
      </w:r>
    </w:p>
    <w:tbl>
      <w:tblPr>
        <w:tblStyle w:val="TableGrid"/>
        <w:tblW w:w="10304" w:type="dxa"/>
        <w:tblInd w:w="-289" w:type="dxa"/>
        <w:tblLayout w:type="fixed"/>
        <w:tblLook w:val="04A0" w:firstRow="1" w:lastRow="0" w:firstColumn="1" w:lastColumn="0" w:noHBand="0" w:noVBand="1"/>
      </w:tblPr>
      <w:tblGrid>
        <w:gridCol w:w="851"/>
        <w:gridCol w:w="2093"/>
        <w:gridCol w:w="1168"/>
        <w:gridCol w:w="708"/>
        <w:gridCol w:w="2268"/>
        <w:gridCol w:w="272"/>
        <w:gridCol w:w="2944"/>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AB492F"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AB492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AB492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AB492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AB492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AB492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AB492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AB492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AB492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AB492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2C9BC7C2" w:rsidR="001A1453" w:rsidRPr="00365B8A" w:rsidRDefault="00AB492F"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AB492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AB492F"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AB492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AB492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AB492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AB492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AB492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AB492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AB492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AB492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AB492F"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31C1652E" w:rsidR="00E20AFE" w:rsidRPr="00365B8A" w:rsidRDefault="00AB492F"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AB492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3"/>
          </w:tcPr>
          <w:p w14:paraId="43D96310" w14:textId="36DB5D72" w:rsidR="00E20AFE" w:rsidRPr="00CD1981" w:rsidRDefault="47B38D5F" w:rsidP="008B168C">
            <w:pPr>
              <w:rPr>
                <w:rFonts w:ascii="Times New Roman" w:hAnsi="Times New Roman" w:cs="Times New Roman"/>
              </w:rPr>
            </w:pPr>
            <w:r w:rsidRPr="00CD1981">
              <w:rPr>
                <w:rFonts w:ascii="Times New Roman" w:hAnsi="Times New Roman" w:cs="Times New Roman"/>
              </w:rPr>
              <w:t xml:space="preserve">Nuo </w:t>
            </w:r>
            <w:r w:rsidR="007D5E3F" w:rsidRPr="00CD1981">
              <w:rPr>
                <w:rFonts w:ascii="Times New Roman" w:hAnsi="Times New Roman" w:cs="Times New Roman"/>
                <w:i/>
              </w:rPr>
              <w:t>2026-01-30  8.00 val.</w:t>
            </w:r>
          </w:p>
        </w:tc>
        <w:tc>
          <w:tcPr>
            <w:tcW w:w="2944" w:type="dxa"/>
          </w:tcPr>
          <w:p w14:paraId="05BA4005" w14:textId="5AF834BE" w:rsidR="00E20AFE" w:rsidRPr="00365B8A" w:rsidRDefault="47B38D5F" w:rsidP="008B168C">
            <w:pPr>
              <w:rPr>
                <w:rFonts w:ascii="Times New Roman" w:hAnsi="Times New Roman" w:cs="Times New Roman"/>
              </w:rPr>
            </w:pPr>
            <w:r w:rsidRPr="00365B8A">
              <w:rPr>
                <w:rFonts w:ascii="Times New Roman" w:hAnsi="Times New Roman" w:cs="Times New Roman"/>
              </w:rPr>
              <w:t xml:space="preserve">Iki </w:t>
            </w:r>
            <w:r w:rsidR="007D5E3F" w:rsidRPr="00AB492F">
              <w:rPr>
                <w:rFonts w:ascii="Times New Roman" w:hAnsi="Times New Roman"/>
                <w:i/>
              </w:rPr>
              <w:t>2026-02-27 17.00 val.</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7D4B4130" w14:textId="77777777" w:rsidR="00E20AFE" w:rsidRPr="00CD1981" w:rsidRDefault="00E20AFE" w:rsidP="008B168C">
            <w:pPr>
              <w:rPr>
                <w:rFonts w:ascii="Times New Roman" w:hAnsi="Times New Roman" w:cs="Times New Roman"/>
              </w:rPr>
            </w:pPr>
            <w:r w:rsidRPr="00CD1981">
              <w:rPr>
                <w:rFonts w:ascii="Times New Roman" w:hAnsi="Times New Roman" w:cs="Times New Roman"/>
              </w:rPr>
              <w:t>Pasirenkama iš:</w:t>
            </w:r>
          </w:p>
          <w:p w14:paraId="5891F6DB" w14:textId="1AADD0A6" w:rsidR="00E20AFE" w:rsidRPr="00CD1981" w:rsidRDefault="00AB492F"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7D5E3F" w:rsidRPr="00CD1981">
                  <w:rPr>
                    <w:rFonts w:ascii="MS Gothic" w:eastAsia="MS Gothic" w:hAnsi="MS Gothic" w:cs="Times New Roman" w:hint="eastAsia"/>
                  </w:rPr>
                  <w:t>☒</w:t>
                </w:r>
              </w:sdtContent>
            </w:sdt>
            <w:r w:rsidR="641D1293" w:rsidRPr="00CD1981">
              <w:rPr>
                <w:rFonts w:ascii="Times New Roman" w:hAnsi="Times New Roman" w:cs="Times New Roman"/>
              </w:rPr>
              <w:t xml:space="preserve"> </w:t>
            </w:r>
            <w:r w:rsidR="2C94EFB9" w:rsidRPr="00CD1981">
              <w:rPr>
                <w:rFonts w:ascii="Times New Roman" w:hAnsi="Times New Roman" w:cs="Times New Roman"/>
              </w:rPr>
              <w:t xml:space="preserve">2021-2027 m. </w:t>
            </w:r>
            <w:r w:rsidR="641D1293" w:rsidRPr="00CD1981">
              <w:rPr>
                <w:rFonts w:ascii="Times New Roman" w:hAnsi="Times New Roman" w:cs="Times New Roman"/>
              </w:rPr>
              <w:t>ES fondų investicijų programa</w:t>
            </w:r>
          </w:p>
          <w:p w14:paraId="58D8AA5F" w14:textId="6879BB67" w:rsidR="00E20AFE" w:rsidRPr="00CD1981" w:rsidRDefault="00AB492F"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CD1981">
                  <w:rPr>
                    <w:rFonts w:ascii="MS Gothic" w:eastAsia="MS Gothic" w:hAnsi="MS Gothic" w:cs="Times New Roman"/>
                  </w:rPr>
                  <w:t>☐</w:t>
                </w:r>
              </w:sdtContent>
            </w:sdt>
            <w:r w:rsidR="00BC1270" w:rsidRPr="00CD1981">
              <w:rPr>
                <w:rFonts w:ascii="Times New Roman" w:hAnsi="Times New Roman" w:cs="Times New Roman"/>
              </w:rPr>
              <w:t xml:space="preserve"> </w:t>
            </w:r>
            <w:r w:rsidR="3182CD1D" w:rsidRPr="00CD1981">
              <w:rPr>
                <w:rFonts w:ascii="Times New Roman" w:hAnsi="Times New Roman" w:cs="Times New Roman"/>
              </w:rPr>
              <w:t xml:space="preserve">Planas </w:t>
            </w:r>
            <w:r w:rsidR="02663474" w:rsidRPr="00CD1981">
              <w:rPr>
                <w:rFonts w:ascii="Times New Roman" w:hAnsi="Times New Roman" w:cs="Times New Roman"/>
              </w:rPr>
              <w:t>„</w:t>
            </w:r>
            <w:r w:rsidR="4EC846E5" w:rsidRPr="00CD1981">
              <w:rPr>
                <w:rFonts w:ascii="Times New Roman" w:hAnsi="Times New Roman" w:cs="Times New Roman"/>
              </w:rPr>
              <w:t>Naujos kartos Lietuva</w:t>
            </w:r>
            <w:r w:rsidR="15B735FA" w:rsidRPr="00CD1981">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AB492F"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00C8400A" w:rsidR="00E20AFE" w:rsidRPr="00365B8A" w:rsidRDefault="00AB492F"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8E99361" w14:textId="650B55F0" w:rsidR="00E20AFE" w:rsidRPr="00365B8A" w:rsidRDefault="00AB492F" w:rsidP="008B168C">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p w14:paraId="7E4ADE18" w14:textId="1D4D6FD0" w:rsidR="00571D7C" w:rsidRPr="00365B8A" w:rsidRDefault="00571D7C" w:rsidP="009F08FA">
            <w:pPr>
              <w:rPr>
                <w:rFonts w:ascii="Times New Roman" w:hAnsi="Times New Roman" w:cs="Times New Roman"/>
              </w:rPr>
            </w:pPr>
          </w:p>
        </w:tc>
      </w:tr>
      <w:tr w:rsidR="00DC7931" w:rsidRPr="00365B8A" w14:paraId="42C83415" w14:textId="77777777" w:rsidTr="0084007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3828AB96" w:rsidR="009C094C" w:rsidRPr="00365B8A" w:rsidRDefault="00AB492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181E22" w:rsidRPr="00365B8A">
              <w:rPr>
                <w:rFonts w:ascii="Times New Roman" w:hAnsi="Times New Roman" w:cs="Times New Roman"/>
              </w:rPr>
              <w:t xml:space="preserve"> Kauno apskritis</w:t>
            </w:r>
          </w:p>
          <w:p w14:paraId="4B83AF0C" w14:textId="78D67384" w:rsidR="00B9012A" w:rsidRPr="00365B8A" w:rsidRDefault="00AB492F"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AB492F"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607D2E8" w:rsidR="00F16FC5" w:rsidRPr="00365B8A" w:rsidRDefault="00AB492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AB492F"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1F24C63C" w:rsidR="00596BB6" w:rsidRPr="00365B8A" w:rsidRDefault="00AB492F"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AB492F"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AB492F"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0100D2F0" w:rsidR="00AF57CF" w:rsidRPr="00365B8A" w:rsidRDefault="00AB492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AB492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Naudojantis finansinėmis priemonėmis teikiama parama: nuosavas arba kvazinuosavas kapitalas</w:t>
            </w:r>
          </w:p>
          <w:p w14:paraId="31D56F75" w14:textId="7BEEBBCF" w:rsidR="00AF57CF" w:rsidRPr="00365B8A" w:rsidRDefault="00AB492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AB492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AB492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AB492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AB492F"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AB492F"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AB492F"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AB492F"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AB492F"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AB492F"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AB492F"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AB492F"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AB492F"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AB492F"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AB492F"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AB492F"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AB492F"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AB492F"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AB492F"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AB492F"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AB492F"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AB492F"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AB492F"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startuolių ekosistemos ir žaliųjų inovacijų plėtra </w:t>
            </w:r>
          </w:p>
          <w:p w14:paraId="1FE90AF6" w14:textId="33840C3E" w:rsidR="008071B6" w:rsidRPr="00365B8A" w:rsidRDefault="00AB492F"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AB492F"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AB492F"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AB492F"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AB492F"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AB492F"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AB492F"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AB492F"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AB492F"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AB492F"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AB492F"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AB492F"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AB492F"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AB492F"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AB492F"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AB492F"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AB492F"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65B8A" w:rsidRDefault="00AB492F"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65B8A" w:rsidRDefault="00AB492F"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AB492F"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AB492F"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AB492F"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AB492F"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AB492F"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AB492F"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65B8A" w:rsidRDefault="00AB492F"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AB492F"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AB492F"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AB492F"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485188D6" w:rsidR="00AC029E" w:rsidRPr="00365B8A" w:rsidRDefault="00AB492F"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7D5E3F">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AB492F"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AB492F"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AB492F"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AB492F"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AB492F"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AB492F"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840079">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AB492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CD1981" w:rsidRDefault="004D43A0" w:rsidP="004D43A0">
            <w:pPr>
              <w:rPr>
                <w:rFonts w:ascii="Times New Roman" w:hAnsi="Times New Roman" w:cs="Times New Roman"/>
                <w:b/>
                <w:bCs/>
              </w:rPr>
            </w:pPr>
            <w:r w:rsidRPr="00CD1981">
              <w:rPr>
                <w:rFonts w:ascii="Times New Roman" w:hAnsi="Times New Roman" w:cs="Times New Roman"/>
                <w:b/>
                <w:bCs/>
                <w:i/>
                <w:iCs/>
              </w:rPr>
              <w:t>8</w:t>
            </w:r>
            <w:r w:rsidR="02B555EF" w:rsidRPr="00CD1981">
              <w:rPr>
                <w:rFonts w:ascii="Times New Roman" w:hAnsi="Times New Roman" w:cs="Times New Roman"/>
                <w:b/>
                <w:bCs/>
                <w:i/>
                <w:iCs/>
              </w:rPr>
              <w:t>.</w:t>
            </w:r>
            <w:r w:rsidRPr="00CD1981">
              <w:rPr>
                <w:rFonts w:ascii="Times New Roman" w:hAnsi="Times New Roman" w:cs="Times New Roman"/>
                <w:b/>
                <w:bCs/>
                <w:i/>
                <w:iCs/>
              </w:rPr>
              <w:t xml:space="preserve"> Specialus Prioritetas:</w:t>
            </w:r>
          </w:p>
          <w:p w14:paraId="756664D6" w14:textId="00E04A2E" w:rsidR="2C4AF334" w:rsidRPr="00CD1981" w:rsidRDefault="004D43A0" w:rsidP="2C4AF334">
            <w:pPr>
              <w:rPr>
                <w:rFonts w:ascii="Times New Roman" w:eastAsia="Times New Roman" w:hAnsi="Times New Roman" w:cs="Times New Roman"/>
                <w:b/>
                <w:bCs/>
              </w:rPr>
            </w:pPr>
            <w:r w:rsidRPr="00CD1981">
              <w:rPr>
                <w:rFonts w:ascii="Times New Roman" w:eastAsia="Times New Roman" w:hAnsi="Times New Roman" w:cs="Times New Roman"/>
                <w:b/>
                <w:bCs/>
              </w:rPr>
              <w:t>Tvarus judumas miestuose</w:t>
            </w:r>
          </w:p>
        </w:tc>
        <w:tc>
          <w:tcPr>
            <w:tcW w:w="6192" w:type="dxa"/>
            <w:gridSpan w:val="4"/>
          </w:tcPr>
          <w:p w14:paraId="4BEA8866" w14:textId="1B56EEF4" w:rsidR="2C4AF334" w:rsidRPr="00CD1981" w:rsidRDefault="00AB492F"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CD1981">
                  <w:rPr>
                    <w:rFonts w:ascii="Segoe UI Symbol" w:eastAsia="MS Gothic" w:hAnsi="Segoe UI Symbol" w:cs="Segoe UI Symbol"/>
                  </w:rPr>
                  <w:t>☐</w:t>
                </w:r>
              </w:sdtContent>
            </w:sdt>
            <w:r w:rsidR="004D43A0" w:rsidRPr="00CD1981">
              <w:rPr>
                <w:rFonts w:ascii="Times New Roman" w:hAnsi="Times New Roman" w:cs="Times New Roman"/>
              </w:rPr>
              <w:t xml:space="preserve"> </w:t>
            </w:r>
            <w:r w:rsidR="004D43A0" w:rsidRPr="00CD1981">
              <w:rPr>
                <w:rFonts w:ascii="Times New Roman" w:eastAsia="Times New Roman" w:hAnsi="Times New Roman" w:cs="Times New Roman"/>
              </w:rPr>
              <w:t xml:space="preserve">8.1 </w:t>
            </w:r>
            <w:r w:rsidR="002F4F37" w:rsidRPr="00CD1981">
              <w:rPr>
                <w:rFonts w:ascii="Times New Roman" w:eastAsia="Times New Roman" w:hAnsi="Times New Roman" w:cs="Times New Roman"/>
              </w:rPr>
              <w:t>S</w:t>
            </w:r>
            <w:r w:rsidR="0022651B" w:rsidRPr="00CD1981">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CD1981" w:rsidRDefault="004D43A0" w:rsidP="7ACEE843">
            <w:pPr>
              <w:rPr>
                <w:rFonts w:ascii="Times New Roman" w:eastAsia="Times New Roman" w:hAnsi="Times New Roman" w:cs="Times New Roman"/>
                <w:b/>
                <w:bCs/>
                <w:i/>
                <w:iCs/>
              </w:rPr>
            </w:pPr>
            <w:r w:rsidRPr="00CD1981">
              <w:rPr>
                <w:rFonts w:ascii="Times New Roman" w:eastAsia="Times New Roman" w:hAnsi="Times New Roman" w:cs="Times New Roman"/>
                <w:b/>
                <w:bCs/>
                <w:i/>
                <w:iCs/>
              </w:rPr>
              <w:t>9</w:t>
            </w:r>
            <w:r w:rsidR="71E05638" w:rsidRPr="00CD1981">
              <w:rPr>
                <w:rFonts w:ascii="Times New Roman" w:eastAsia="Times New Roman" w:hAnsi="Times New Roman" w:cs="Times New Roman"/>
                <w:b/>
                <w:bCs/>
                <w:i/>
                <w:iCs/>
              </w:rPr>
              <w:t>.</w:t>
            </w:r>
            <w:r w:rsidRPr="00CD1981">
              <w:rPr>
                <w:rFonts w:ascii="Times New Roman" w:eastAsia="Times New Roman" w:hAnsi="Times New Roman" w:cs="Times New Roman"/>
                <w:b/>
                <w:bCs/>
                <w:i/>
                <w:iCs/>
              </w:rPr>
              <w:t xml:space="preserve"> </w:t>
            </w:r>
            <w:r w:rsidR="00166902" w:rsidRPr="00CD1981">
              <w:rPr>
                <w:rFonts w:ascii="Times New Roman" w:eastAsia="Times New Roman" w:hAnsi="Times New Roman" w:cs="Times New Roman"/>
                <w:b/>
                <w:bCs/>
                <w:i/>
                <w:iCs/>
              </w:rPr>
              <w:t xml:space="preserve">Specialus </w:t>
            </w:r>
            <w:r w:rsidRPr="00CD1981">
              <w:rPr>
                <w:rFonts w:ascii="Times New Roman" w:eastAsia="Times New Roman" w:hAnsi="Times New Roman" w:cs="Times New Roman"/>
                <w:b/>
                <w:bCs/>
                <w:i/>
                <w:iCs/>
              </w:rPr>
              <w:t>prioritetas</w:t>
            </w:r>
          </w:p>
          <w:p w14:paraId="697CB862" w14:textId="767A85C5" w:rsidR="2C4AF334" w:rsidRPr="00CD1981" w:rsidRDefault="004D43A0" w:rsidP="2C4AF334">
            <w:pPr>
              <w:rPr>
                <w:rFonts w:ascii="Times New Roman" w:eastAsia="Times New Roman" w:hAnsi="Times New Roman" w:cs="Times New Roman"/>
                <w:b/>
                <w:bCs/>
              </w:rPr>
            </w:pPr>
            <w:r w:rsidRPr="00CD1981">
              <w:rPr>
                <w:rFonts w:ascii="Times New Roman" w:eastAsia="Times New Roman" w:hAnsi="Times New Roman" w:cs="Times New Roman"/>
                <w:b/>
                <w:bCs/>
              </w:rPr>
              <w:t>Teisingos pertvarkos fondas</w:t>
            </w:r>
          </w:p>
        </w:tc>
        <w:tc>
          <w:tcPr>
            <w:tcW w:w="6192" w:type="dxa"/>
            <w:gridSpan w:val="4"/>
          </w:tcPr>
          <w:p w14:paraId="35501915" w14:textId="17429977" w:rsidR="2C4AF334" w:rsidRPr="00CD1981" w:rsidRDefault="00AB492F"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CD1981">
                  <w:rPr>
                    <w:rFonts w:ascii="MS Gothic" w:eastAsia="MS Gothic" w:hAnsi="MS Gothic" w:cs="Times New Roman"/>
                  </w:rPr>
                  <w:t>☐</w:t>
                </w:r>
              </w:sdtContent>
            </w:sdt>
            <w:r w:rsidR="00852743" w:rsidRPr="00CD1981">
              <w:rPr>
                <w:rFonts w:ascii="Times New Roman" w:hAnsi="Times New Roman" w:cs="Times New Roman"/>
              </w:rPr>
              <w:t xml:space="preserve"> </w:t>
            </w:r>
            <w:r w:rsidR="004D43A0" w:rsidRPr="00CD1981">
              <w:rPr>
                <w:rFonts w:ascii="Times New Roman" w:hAnsi="Times New Roman" w:cs="Times New Roman"/>
              </w:rPr>
              <w:t xml:space="preserve">9.1 </w:t>
            </w:r>
            <w:r w:rsidR="00EC5653" w:rsidRPr="00CD1981">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CD1981" w:rsidRDefault="0004576C" w:rsidP="7ACEE843">
            <w:pPr>
              <w:rPr>
                <w:rFonts w:ascii="Times New Roman" w:eastAsia="Times New Roman" w:hAnsi="Times New Roman" w:cs="Times New Roman"/>
                <w:b/>
                <w:bCs/>
                <w:i/>
                <w:iCs/>
              </w:rPr>
            </w:pPr>
            <w:r w:rsidRPr="00CD1981">
              <w:rPr>
                <w:rFonts w:ascii="Times New Roman" w:eastAsia="Times New Roman" w:hAnsi="Times New Roman" w:cs="Times New Roman"/>
                <w:b/>
                <w:bCs/>
                <w:i/>
                <w:iCs/>
              </w:rPr>
              <w:t xml:space="preserve">10. </w:t>
            </w:r>
            <w:r w:rsidR="00A8174E" w:rsidRPr="00CD1981">
              <w:rPr>
                <w:rFonts w:ascii="Times New Roman" w:eastAsia="Times New Roman" w:hAnsi="Times New Roman" w:cs="Times New Roman"/>
                <w:b/>
                <w:bCs/>
                <w:i/>
                <w:iCs/>
              </w:rPr>
              <w:t>Specialus Prioritetas</w:t>
            </w:r>
            <w:r w:rsidR="00E9033C" w:rsidRPr="00CD1981">
              <w:rPr>
                <w:rFonts w:ascii="Times New Roman" w:eastAsia="Times New Roman" w:hAnsi="Times New Roman" w:cs="Times New Roman"/>
                <w:b/>
                <w:bCs/>
                <w:i/>
                <w:iCs/>
              </w:rPr>
              <w:t>:</w:t>
            </w:r>
            <w:r w:rsidR="00ED682E" w:rsidRPr="00CD1981">
              <w:t xml:space="preserve"> </w:t>
            </w:r>
            <w:r w:rsidR="00ED682E" w:rsidRPr="00CD1981">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CD1981" w:rsidRDefault="00AB492F"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CD1981">
                  <w:rPr>
                    <w:rFonts w:ascii="MS Gothic" w:eastAsia="MS Gothic" w:hAnsi="MS Gothic" w:cs="Times New Roman"/>
                  </w:rPr>
                  <w:t>☐</w:t>
                </w:r>
              </w:sdtContent>
            </w:sdt>
            <w:r w:rsidR="00ED682E" w:rsidRPr="00CD1981">
              <w:rPr>
                <w:rFonts w:ascii="Times New Roman" w:hAnsi="Times New Roman" w:cs="Times New Roman"/>
              </w:rPr>
              <w:t xml:space="preserve"> 10.1 </w:t>
            </w:r>
            <w:r w:rsidR="00AC4AE8" w:rsidRPr="00CD1981">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CD1981" w:rsidRDefault="79353E97" w:rsidP="00AC029E">
            <w:pPr>
              <w:rPr>
                <w:rFonts w:ascii="Times New Roman" w:hAnsi="Times New Roman" w:cs="Times New Roman"/>
                <w:b/>
                <w:bCs/>
              </w:rPr>
            </w:pPr>
            <w:r w:rsidRPr="00CD1981">
              <w:rPr>
                <w:rFonts w:ascii="Times New Roman" w:hAnsi="Times New Roman" w:cs="Times New Roman"/>
                <w:b/>
                <w:bCs/>
              </w:rPr>
              <w:t>Bendra k</w:t>
            </w:r>
            <w:r w:rsidR="4B58559B" w:rsidRPr="00CD1981">
              <w:rPr>
                <w:rFonts w:ascii="Times New Roman" w:hAnsi="Times New Roman" w:cs="Times New Roman"/>
                <w:b/>
                <w:bCs/>
              </w:rPr>
              <w:t>vietimui skirta finansavimo lėšų suma</w:t>
            </w:r>
          </w:p>
        </w:tc>
        <w:tc>
          <w:tcPr>
            <w:tcW w:w="6192" w:type="dxa"/>
            <w:gridSpan w:val="4"/>
          </w:tcPr>
          <w:p w14:paraId="31C64C76" w14:textId="491DBAE6" w:rsidR="00FF7835" w:rsidRPr="00CD1981" w:rsidRDefault="005723A2" w:rsidP="00FD08FB">
            <w:pPr>
              <w:jc w:val="both"/>
              <w:rPr>
                <w:rFonts w:ascii="Times New Roman" w:eastAsia="Times New Roman" w:hAnsi="Times New Roman" w:cs="Times New Roman"/>
                <w:i/>
                <w:iCs/>
              </w:rPr>
            </w:pPr>
            <w:r w:rsidRPr="00CD1981">
              <w:rPr>
                <w:rFonts w:ascii="Times New Roman" w:hAnsi="Times New Roman" w:cs="Times New Roman"/>
                <w:i/>
                <w:iCs/>
              </w:rPr>
              <w:t>144 935,07</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CD1981" w:rsidRDefault="03D0CEB6" w:rsidP="00BF5F79">
            <w:pPr>
              <w:rPr>
                <w:rFonts w:ascii="Times New Roman" w:hAnsi="Times New Roman" w:cs="Times New Roman"/>
                <w:b/>
                <w:bCs/>
              </w:rPr>
            </w:pPr>
            <w:r w:rsidRPr="00CD1981">
              <w:rPr>
                <w:rFonts w:ascii="Times New Roman" w:eastAsia="Times New Roman" w:hAnsi="Times New Roman" w:cs="Times New Roman"/>
                <w:b/>
                <w:bCs/>
              </w:rPr>
              <w:t>ES</w:t>
            </w:r>
            <w:r w:rsidR="4AAB4BD3" w:rsidRPr="00CD1981">
              <w:rPr>
                <w:rFonts w:ascii="Times New Roman" w:eastAsia="Times New Roman" w:hAnsi="Times New Roman" w:cs="Times New Roman"/>
                <w:b/>
                <w:bCs/>
              </w:rPr>
              <w:t xml:space="preserve"> fondų lėšos</w:t>
            </w:r>
          </w:p>
        </w:tc>
        <w:tc>
          <w:tcPr>
            <w:tcW w:w="6192" w:type="dxa"/>
            <w:gridSpan w:val="4"/>
          </w:tcPr>
          <w:p w14:paraId="6AA86F82" w14:textId="054A162C" w:rsidR="00390B47" w:rsidRPr="00CD1981" w:rsidRDefault="00AB492F" w:rsidP="009E7A2B">
            <w:pPr>
              <w:rPr>
                <w:rFonts w:ascii="Times New Roman" w:hAnsi="Times New Roman" w:cs="Times New Roman"/>
              </w:rPr>
            </w:pP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26963171" w:rsidRPr="00CD1981">
                  <w:rPr>
                    <w:rFonts w:ascii="MS Gothic" w:eastAsia="MS Gothic" w:hAnsi="MS Gothic" w:cs="Times New Roman"/>
                  </w:rPr>
                  <w:t>☐</w:t>
                </w:r>
              </w:sdtContent>
            </w:sdt>
            <w:r w:rsidR="5D52D110" w:rsidRPr="00CD1981">
              <w:rPr>
                <w:rFonts w:ascii="Times New Roman" w:hAnsi="Times New Roman" w:cs="Times New Roman"/>
              </w:rPr>
              <w:t xml:space="preserve"> </w:t>
            </w:r>
            <w:r w:rsidR="3AA7B983" w:rsidRPr="00CD1981">
              <w:rPr>
                <w:rFonts w:ascii="Times New Roman" w:hAnsi="Times New Roman" w:cs="Times New Roman"/>
              </w:rPr>
              <w:t>Europos regioninės plėtros fondas</w:t>
            </w:r>
            <w:r w:rsidR="33722683" w:rsidRPr="00CD1981">
              <w:rPr>
                <w:rFonts w:ascii="Times New Roman" w:hAnsi="Times New Roman" w:cs="Times New Roman"/>
              </w:rPr>
              <w:t>_______ eur.</w:t>
            </w:r>
          </w:p>
          <w:p w14:paraId="341DA1A7" w14:textId="53D3F425" w:rsidR="009E7A2B" w:rsidRPr="00CD1981" w:rsidRDefault="247A71BF" w:rsidP="009E7A2B">
            <w:pPr>
              <w:rPr>
                <w:rFonts w:ascii="Times New Roman" w:hAnsi="Times New Roman" w:cs="Times New Roman"/>
              </w:rPr>
            </w:pPr>
            <w:r w:rsidRPr="00CD1981">
              <w:rPr>
                <w:rFonts w:ascii="Times New Roman" w:hAnsi="Times New Roman" w:cs="Times New Roman"/>
              </w:rPr>
              <w:t xml:space="preserve"> </w:t>
            </w:r>
            <w:sdt>
              <w:sdtPr>
                <w:rPr>
                  <w:rFonts w:ascii="Times New Roman" w:hAnsi="Times New Roman" w:cs="Times New Roman"/>
                </w:rPr>
                <w:id w:val="1066156319"/>
                <w14:checkbox>
                  <w14:checked w14:val="0"/>
                  <w14:checkedState w14:val="2612" w14:font="MS Gothic"/>
                  <w14:uncheckedState w14:val="2610" w14:font="MS Gothic"/>
                </w14:checkbox>
              </w:sdtPr>
              <w:sdtEndPr/>
              <w:sdtContent>
                <w:r w:rsidR="535EA8EF" w:rsidRPr="00CD1981">
                  <w:rPr>
                    <w:rFonts w:ascii="MS Gothic" w:eastAsia="MS Gothic" w:hAnsi="MS Gothic" w:cs="Times New Roman"/>
                  </w:rPr>
                  <w:t>☐</w:t>
                </w:r>
              </w:sdtContent>
            </w:sdt>
            <w:r w:rsidR="535EA8EF" w:rsidRPr="00CD1981">
              <w:rPr>
                <w:rFonts w:ascii="Times New Roman" w:hAnsi="Times New Roman" w:cs="Times New Roman"/>
              </w:rPr>
              <w:t xml:space="preserve"> </w:t>
            </w:r>
            <w:r w:rsidR="79450CC8" w:rsidRPr="00CD1981">
              <w:rPr>
                <w:rFonts w:ascii="Times New Roman" w:hAnsi="Times New Roman" w:cs="Times New Roman"/>
              </w:rPr>
              <w:t xml:space="preserve">Europos socialinis fondas </w:t>
            </w:r>
            <w:r w:rsidR="7B4A9438" w:rsidRPr="00CD1981">
              <w:rPr>
                <w:rFonts w:ascii="Times New Roman" w:hAnsi="Times New Roman" w:cs="Times New Roman"/>
              </w:rPr>
              <w:t>+</w:t>
            </w:r>
            <w:r w:rsidR="005723A2" w:rsidRPr="00CD1981">
              <w:rPr>
                <w:rFonts w:ascii="Times New Roman" w:hAnsi="Times New Roman" w:cs="Times New Roman"/>
              </w:rPr>
              <w:t xml:space="preserve"> </w:t>
            </w:r>
            <w:r w:rsidR="005723A2" w:rsidRPr="00CD1981">
              <w:rPr>
                <w:rFonts w:ascii="Times New Roman" w:hAnsi="Times New Roman" w:cs="Times New Roman"/>
                <w:i/>
                <w:iCs/>
              </w:rPr>
              <w:t xml:space="preserve">123 194,82 </w:t>
            </w:r>
            <w:r w:rsidR="06C8467B" w:rsidRPr="00CD1981">
              <w:rPr>
                <w:rFonts w:ascii="Times New Roman" w:hAnsi="Times New Roman" w:cs="Times New Roman"/>
              </w:rPr>
              <w:t>eur.</w:t>
            </w:r>
          </w:p>
          <w:p w14:paraId="2338D17D" w14:textId="782C7DD2" w:rsidR="000E1E0A" w:rsidRPr="00CD1981" w:rsidRDefault="0B1C3224" w:rsidP="004F4154">
            <w:pPr>
              <w:rPr>
                <w:rFonts w:ascii="Times New Roman" w:hAnsi="Times New Roman" w:cs="Times New Roman"/>
              </w:rPr>
            </w:pPr>
            <w:r w:rsidRPr="00CD1981">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CD1981">
                  <w:rPr>
                    <w:rFonts w:ascii="MS Gothic" w:eastAsia="MS Gothic" w:hAnsi="MS Gothic" w:cs="Times New Roman"/>
                  </w:rPr>
                  <w:t>☐</w:t>
                </w:r>
              </w:sdtContent>
            </w:sdt>
            <w:r w:rsidR="535EA8EF" w:rsidRPr="00CD1981">
              <w:rPr>
                <w:rFonts w:ascii="Times New Roman" w:hAnsi="Times New Roman" w:cs="Times New Roman"/>
              </w:rPr>
              <w:t xml:space="preserve"> </w:t>
            </w:r>
            <w:r w:rsidR="2274D272" w:rsidRPr="00CD1981">
              <w:rPr>
                <w:rFonts w:ascii="Times New Roman" w:hAnsi="Times New Roman" w:cs="Times New Roman"/>
              </w:rPr>
              <w:t>Sanglaudos fondas</w:t>
            </w:r>
            <w:r w:rsidR="33722683" w:rsidRPr="00CD1981">
              <w:rPr>
                <w:rFonts w:ascii="Times New Roman" w:hAnsi="Times New Roman" w:cs="Times New Roman"/>
              </w:rPr>
              <w:t>____________</w:t>
            </w:r>
            <w:r w:rsidR="06C8467B" w:rsidRPr="00CD1981">
              <w:rPr>
                <w:rFonts w:ascii="Times New Roman" w:hAnsi="Times New Roman" w:cs="Times New Roman"/>
              </w:rPr>
              <w:t>eur.</w:t>
            </w:r>
          </w:p>
          <w:p w14:paraId="2E1B8C93" w14:textId="477CA421" w:rsidR="004F4154" w:rsidRPr="00CD1981" w:rsidRDefault="2274D272" w:rsidP="009C094C">
            <w:pPr>
              <w:rPr>
                <w:rFonts w:ascii="Times New Roman" w:hAnsi="Times New Roman" w:cs="Times New Roman"/>
              </w:rPr>
            </w:pPr>
            <w:r w:rsidRPr="00CD1981">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CD1981">
                  <w:rPr>
                    <w:rFonts w:ascii="MS Gothic" w:eastAsia="MS Gothic" w:hAnsi="MS Gothic" w:cs="Times New Roman"/>
                  </w:rPr>
                  <w:t>☐</w:t>
                </w:r>
              </w:sdtContent>
            </w:sdt>
            <w:r w:rsidR="535EA8EF" w:rsidRPr="00CD1981">
              <w:rPr>
                <w:rFonts w:ascii="Times New Roman" w:hAnsi="Times New Roman" w:cs="Times New Roman"/>
              </w:rPr>
              <w:t xml:space="preserve"> </w:t>
            </w:r>
            <w:r w:rsidR="16C7FBB6" w:rsidRPr="00CD1981">
              <w:rPr>
                <w:rFonts w:ascii="Times New Roman" w:hAnsi="Times New Roman" w:cs="Times New Roman"/>
              </w:rPr>
              <w:t>Teisin</w:t>
            </w:r>
            <w:r w:rsidR="7A8907E7" w:rsidRPr="00CD1981">
              <w:rPr>
                <w:rFonts w:ascii="Times New Roman" w:hAnsi="Times New Roman" w:cs="Times New Roman"/>
              </w:rPr>
              <w:t>gos</w:t>
            </w:r>
            <w:r w:rsidR="0D91793B" w:rsidRPr="00CD1981">
              <w:rPr>
                <w:rFonts w:ascii="Times New Roman" w:hAnsi="Times New Roman" w:cs="Times New Roman"/>
              </w:rPr>
              <w:t xml:space="preserve"> pertvarkos fondas</w:t>
            </w:r>
            <w:r w:rsidR="33722683" w:rsidRPr="00CD1981">
              <w:rPr>
                <w:rFonts w:ascii="Times New Roman" w:hAnsi="Times New Roman" w:cs="Times New Roman"/>
              </w:rPr>
              <w:t>_____________</w:t>
            </w:r>
            <w:r w:rsidR="06C8467B" w:rsidRPr="00CD1981">
              <w:rPr>
                <w:rFonts w:ascii="Times New Roman" w:hAnsi="Times New Roman" w:cs="Times New Roman"/>
              </w:rPr>
              <w:t>eur.</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CD1981" w:rsidRDefault="0D581FC2" w:rsidP="00BF5F79">
            <w:pPr>
              <w:rPr>
                <w:rFonts w:ascii="Times New Roman" w:hAnsi="Times New Roman" w:cs="Times New Roman"/>
                <w:b/>
                <w:bCs/>
              </w:rPr>
            </w:pPr>
            <w:r w:rsidRPr="00CD1981">
              <w:rPr>
                <w:rFonts w:ascii="Times New Roman" w:eastAsia="Times New Roman" w:hAnsi="Times New Roman" w:cs="Times New Roman"/>
                <w:b/>
                <w:bCs/>
              </w:rPr>
              <w:t>E</w:t>
            </w:r>
            <w:r w:rsidR="10A42E8F" w:rsidRPr="00CD1981">
              <w:rPr>
                <w:rFonts w:ascii="Times New Roman" w:eastAsia="Times New Roman" w:hAnsi="Times New Roman" w:cs="Times New Roman"/>
                <w:b/>
                <w:bCs/>
              </w:rPr>
              <w:t>konomikos gaivinimo ir atsparumo didinimo priemonės (toliau – EGADP)</w:t>
            </w:r>
            <w:r w:rsidR="4AAB4BD3" w:rsidRPr="00CD1981">
              <w:rPr>
                <w:rFonts w:ascii="Times New Roman" w:eastAsia="Times New Roman" w:hAnsi="Times New Roman" w:cs="Times New Roman"/>
                <w:b/>
                <w:bCs/>
              </w:rPr>
              <w:t xml:space="preserve"> subsidijos lėšos</w:t>
            </w:r>
          </w:p>
        </w:tc>
        <w:tc>
          <w:tcPr>
            <w:tcW w:w="6192" w:type="dxa"/>
            <w:gridSpan w:val="4"/>
          </w:tcPr>
          <w:p w14:paraId="678CE217" w14:textId="06414A96" w:rsidR="4DC97C98" w:rsidRPr="00CD1981" w:rsidRDefault="00AB492F"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CD1981">
                  <w:rPr>
                    <w:rFonts w:ascii="MS Gothic" w:eastAsia="MS Gothic" w:hAnsi="MS Gothic" w:cs="Times New Roman"/>
                  </w:rPr>
                  <w:t>☐</w:t>
                </w:r>
                <w:r w:rsidR="00952E09" w:rsidRPr="00CD1981">
                  <w:rPr>
                    <w:rFonts w:ascii="Times New Roman" w:eastAsia="Times New Roman" w:hAnsi="Times New Roman" w:cs="Times New Roman"/>
                    <w:b/>
                    <w:bCs/>
                  </w:rPr>
                  <w:t xml:space="preserve"> </w:t>
                </w:r>
              </w:sdtContent>
            </w:sdt>
            <w:r w:rsidR="00952E09" w:rsidRPr="00CD1981">
              <w:rPr>
                <w:rFonts w:ascii="Times New Roman" w:eastAsia="Times New Roman" w:hAnsi="Times New Roman" w:cs="Times New Roman"/>
                <w:b/>
                <w:bCs/>
              </w:rPr>
              <w:t>EGADP subsidijos nepanaudotos lėšos</w:t>
            </w:r>
            <w:r w:rsidR="00952E09" w:rsidRPr="00CD1981">
              <w:rPr>
                <w:rFonts w:ascii="Times New Roman" w:hAnsi="Times New Roman" w:cs="Times New Roman"/>
              </w:rPr>
              <w:t xml:space="preserve"> _______ eur.</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CD1981" w:rsidRDefault="29C6E9BD" w:rsidP="61256921">
            <w:pPr>
              <w:rPr>
                <w:rFonts w:ascii="Times New Roman" w:hAnsi="Times New Roman" w:cs="Times New Roman"/>
              </w:rPr>
            </w:pPr>
            <w:r w:rsidRPr="00CD1981">
              <w:rPr>
                <w:rFonts w:ascii="Times New Roman" w:eastAsia="Times New Roman" w:hAnsi="Times New Roman" w:cs="Times New Roman"/>
                <w:b/>
                <w:bCs/>
              </w:rPr>
              <w:t>EGADP</w:t>
            </w:r>
            <w:r w:rsidR="4AAB4BD3" w:rsidRPr="00CD1981">
              <w:rPr>
                <w:rFonts w:ascii="Times New Roman" w:eastAsia="Times New Roman" w:hAnsi="Times New Roman" w:cs="Times New Roman"/>
                <w:b/>
                <w:bCs/>
              </w:rPr>
              <w:t xml:space="preserve"> paskolos lėšos</w:t>
            </w:r>
          </w:p>
        </w:tc>
        <w:tc>
          <w:tcPr>
            <w:tcW w:w="6192" w:type="dxa"/>
            <w:gridSpan w:val="4"/>
          </w:tcPr>
          <w:p w14:paraId="650FD000" w14:textId="3C928DF2" w:rsidR="0C6E61CA" w:rsidRPr="00CD1981" w:rsidRDefault="00AB492F" w:rsidP="005723A2">
            <w:pPr>
              <w:spacing w:line="257" w:lineRule="auto"/>
              <w:jc w:val="both"/>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CD1981">
                  <w:rPr>
                    <w:rFonts w:ascii="MS Gothic" w:eastAsia="MS Gothic" w:hAnsi="MS Gothic" w:cs="Times New Roman"/>
                  </w:rPr>
                  <w:t>☐</w:t>
                </w:r>
                <w:r w:rsidR="2B59A523" w:rsidRPr="00CD1981">
                  <w:rPr>
                    <w:rFonts w:ascii="Times New Roman" w:eastAsia="Times New Roman" w:hAnsi="Times New Roman" w:cs="Times New Roman"/>
                    <w:b/>
                    <w:bCs/>
                  </w:rPr>
                  <w:t xml:space="preserve"> </w:t>
                </w:r>
              </w:sdtContent>
            </w:sdt>
            <w:r w:rsidR="2B59A523" w:rsidRPr="00CD1981">
              <w:rPr>
                <w:rFonts w:ascii="Times New Roman" w:eastAsia="Times New Roman" w:hAnsi="Times New Roman" w:cs="Times New Roman"/>
                <w:b/>
                <w:bCs/>
              </w:rPr>
              <w:t>EAGDP paskolos nepanaudotos lėšos</w:t>
            </w:r>
            <w:r w:rsidR="2B59A523" w:rsidRPr="00CD1981">
              <w:rPr>
                <w:rFonts w:ascii="Times New Roman" w:hAnsi="Times New Roman" w:cs="Times New Roman"/>
              </w:rPr>
              <w:t xml:space="preserve"> _______ eur.</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CD1981" w:rsidRDefault="18B565B0" w:rsidP="61256921">
            <w:pPr>
              <w:rPr>
                <w:rFonts w:ascii="Times New Roman" w:hAnsi="Times New Roman" w:cs="Times New Roman"/>
              </w:rPr>
            </w:pPr>
            <w:r w:rsidRPr="00CD1981">
              <w:rPr>
                <w:rFonts w:ascii="Times New Roman" w:eastAsia="Times New Roman" w:hAnsi="Times New Roman" w:cs="Times New Roman"/>
                <w:b/>
                <w:bCs/>
              </w:rPr>
              <w:t>Bendrojo finansavimo lėšos</w:t>
            </w:r>
          </w:p>
        </w:tc>
        <w:tc>
          <w:tcPr>
            <w:tcW w:w="6192" w:type="dxa"/>
            <w:gridSpan w:val="4"/>
          </w:tcPr>
          <w:p w14:paraId="3CCAD6F4" w14:textId="353BEB32" w:rsidR="7809CF08" w:rsidRPr="00CD1981" w:rsidRDefault="005723A2" w:rsidP="003653E2">
            <w:pPr>
              <w:spacing w:line="257" w:lineRule="auto"/>
              <w:jc w:val="both"/>
              <w:rPr>
                <w:rFonts w:ascii="Times New Roman" w:eastAsia="Times New Roman" w:hAnsi="Times New Roman" w:cs="Times New Roman"/>
                <w:i/>
                <w:iCs/>
              </w:rPr>
            </w:pPr>
            <w:r w:rsidRPr="00CD1981">
              <w:rPr>
                <w:rFonts w:ascii="Times New Roman" w:hAnsi="Times New Roman" w:cs="Times New Roman"/>
                <w:i/>
                <w:iCs/>
              </w:rPr>
              <w:t>21 740,25 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CD1981" w:rsidRDefault="1EFF92E2" w:rsidP="6E319D59">
            <w:pPr>
              <w:rPr>
                <w:rFonts w:ascii="Times New Roman" w:hAnsi="Times New Roman" w:cs="Times New Roman"/>
                <w:b/>
                <w:bCs/>
              </w:rPr>
            </w:pPr>
            <w:r w:rsidRPr="00CD1981">
              <w:rPr>
                <w:rFonts w:ascii="Times New Roman" w:eastAsia="Times New Roman" w:hAnsi="Times New Roman" w:cs="Times New Roman"/>
                <w:b/>
                <w:bCs/>
              </w:rPr>
              <w:t>Valstybės biudžeto lėšos</w:t>
            </w:r>
          </w:p>
        </w:tc>
        <w:tc>
          <w:tcPr>
            <w:tcW w:w="6192" w:type="dxa"/>
            <w:gridSpan w:val="4"/>
          </w:tcPr>
          <w:p w14:paraId="13557EF7" w14:textId="33715EFA" w:rsidR="5C52ABD5" w:rsidRPr="00CD1981" w:rsidRDefault="005723A2" w:rsidP="003653E2">
            <w:pPr>
              <w:spacing w:line="257" w:lineRule="auto"/>
              <w:jc w:val="both"/>
              <w:rPr>
                <w:rFonts w:ascii="Times New Roman" w:eastAsia="Times New Roman" w:hAnsi="Times New Roman" w:cs="Times New Roman"/>
                <w:i/>
                <w:iCs/>
              </w:rPr>
            </w:pPr>
            <w:r w:rsidRPr="00CD1981">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CD1981" w:rsidRDefault="33EC976C" w:rsidP="00BF5F79">
            <w:pPr>
              <w:rPr>
                <w:rFonts w:ascii="Times New Roman" w:hAnsi="Times New Roman" w:cs="Times New Roman"/>
              </w:rPr>
            </w:pPr>
            <w:r w:rsidRPr="00CD1981">
              <w:rPr>
                <w:rFonts w:ascii="Times New Roman" w:eastAsia="Times New Roman" w:hAnsi="Times New Roman" w:cs="Times New Roman"/>
                <w:b/>
                <w:bCs/>
              </w:rPr>
              <w:t xml:space="preserve">Valstybės biudžeto lėšos, skirtos ES fondų lėšomis netinkamam finansuoti </w:t>
            </w:r>
            <w:r w:rsidR="35A555B5" w:rsidRPr="00CD1981">
              <w:rPr>
                <w:rFonts w:ascii="Times New Roman" w:eastAsia="Times New Roman" w:hAnsi="Times New Roman" w:cs="Times New Roman"/>
                <w:b/>
                <w:bCs/>
              </w:rPr>
              <w:t xml:space="preserve">pridėtinės vertės mokesčiui – </w:t>
            </w:r>
            <w:r w:rsidRPr="00CD1981">
              <w:rPr>
                <w:rFonts w:ascii="Times New Roman" w:eastAsia="Times New Roman" w:hAnsi="Times New Roman" w:cs="Times New Roman"/>
                <w:b/>
                <w:bCs/>
              </w:rPr>
              <w:t>apmokėti</w:t>
            </w:r>
          </w:p>
        </w:tc>
        <w:tc>
          <w:tcPr>
            <w:tcW w:w="6192" w:type="dxa"/>
            <w:gridSpan w:val="4"/>
          </w:tcPr>
          <w:p w14:paraId="1CF969C4" w14:textId="1F556521" w:rsidR="4926D183" w:rsidRPr="00CD1981" w:rsidRDefault="005723A2" w:rsidP="00FD08FB">
            <w:pPr>
              <w:jc w:val="both"/>
              <w:rPr>
                <w:rFonts w:ascii="Times New Roman" w:hAnsi="Times New Roman" w:cs="Times New Roman"/>
                <w:i/>
                <w:iCs/>
              </w:rPr>
            </w:pPr>
            <w:r w:rsidRPr="00CD1981">
              <w:rPr>
                <w:rFonts w:ascii="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CD1981" w:rsidRDefault="20961786" w:rsidP="6E319D59">
            <w:pPr>
              <w:rPr>
                <w:rFonts w:ascii="Times New Roman" w:eastAsia="Times New Roman" w:hAnsi="Times New Roman" w:cs="Times New Roman"/>
                <w:b/>
                <w:bCs/>
              </w:rPr>
            </w:pPr>
            <w:r w:rsidRPr="00CD1981">
              <w:rPr>
                <w:rFonts w:ascii="Times New Roman" w:eastAsia="Times New Roman" w:hAnsi="Times New Roman" w:cs="Times New Roman"/>
                <w:b/>
                <w:bCs/>
              </w:rPr>
              <w:t>Nuosav</w:t>
            </w:r>
            <w:r w:rsidR="70175C8E" w:rsidRPr="00CD1981">
              <w:rPr>
                <w:rFonts w:ascii="Times New Roman" w:eastAsia="Times New Roman" w:hAnsi="Times New Roman" w:cs="Times New Roman"/>
                <w:b/>
                <w:bCs/>
              </w:rPr>
              <w:t>o</w:t>
            </w:r>
            <w:r w:rsidRPr="00CD1981">
              <w:rPr>
                <w:rFonts w:ascii="Times New Roman" w:eastAsia="Times New Roman" w:hAnsi="Times New Roman" w:cs="Times New Roman"/>
                <w:b/>
                <w:bCs/>
              </w:rPr>
              <w:t xml:space="preserve"> įnaš</w:t>
            </w:r>
            <w:r w:rsidR="5CDB7D61" w:rsidRPr="00CD1981">
              <w:rPr>
                <w:rFonts w:ascii="Times New Roman" w:eastAsia="Times New Roman" w:hAnsi="Times New Roman" w:cs="Times New Roman"/>
                <w:b/>
                <w:bCs/>
              </w:rPr>
              <w:t>o</w:t>
            </w:r>
          </w:p>
          <w:p w14:paraId="0754C6A9" w14:textId="725CA810" w:rsidR="00395C6D" w:rsidRPr="00CD1981" w:rsidRDefault="07CD5129" w:rsidP="00BF5F79">
            <w:pPr>
              <w:rPr>
                <w:rFonts w:ascii="Times New Roman" w:eastAsia="Times New Roman" w:hAnsi="Times New Roman" w:cs="Times New Roman"/>
                <w:b/>
                <w:bCs/>
              </w:rPr>
            </w:pPr>
            <w:r w:rsidRPr="00CD1981">
              <w:rPr>
                <w:rFonts w:ascii="Times New Roman" w:eastAsia="Times New Roman" w:hAnsi="Times New Roman" w:cs="Times New Roman"/>
                <w:b/>
                <w:bCs/>
              </w:rPr>
              <w:t>dydis</w:t>
            </w:r>
          </w:p>
        </w:tc>
        <w:tc>
          <w:tcPr>
            <w:tcW w:w="6192" w:type="dxa"/>
            <w:gridSpan w:val="4"/>
          </w:tcPr>
          <w:p w14:paraId="5A55FBC3" w14:textId="37E65F75" w:rsidR="00395C6D" w:rsidRPr="00CD1981" w:rsidRDefault="00225DB8" w:rsidP="00F62A6E">
            <w:pPr>
              <w:spacing w:line="257" w:lineRule="auto"/>
              <w:jc w:val="both"/>
              <w:rPr>
                <w:rFonts w:ascii="Times New Roman" w:eastAsia="Times New Roman" w:hAnsi="Times New Roman" w:cs="Times New Roman"/>
                <w:i/>
                <w:iCs/>
              </w:rPr>
            </w:pPr>
            <w:r w:rsidRPr="00CD1981">
              <w:rPr>
                <w:rFonts w:ascii="Times New Roman" w:eastAsia="Times New Roman" w:hAnsi="Times New Roman" w:cs="Times New Roman"/>
                <w:i/>
                <w:iCs/>
              </w:rPr>
              <w:t>12 603,05 eur</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lastRenderedPageBreak/>
              <w:t>2.1</w:t>
            </w:r>
            <w:r w:rsidR="466ACBEC" w:rsidRPr="00365B8A">
              <w:rPr>
                <w:rFonts w:ascii="Times New Roman" w:hAnsi="Times New Roman" w:cs="Times New Roman"/>
                <w:b/>
                <w:bCs/>
              </w:rPr>
              <w:t>2</w:t>
            </w:r>
          </w:p>
        </w:tc>
        <w:tc>
          <w:tcPr>
            <w:tcW w:w="3261" w:type="dxa"/>
            <w:gridSpan w:val="2"/>
          </w:tcPr>
          <w:p w14:paraId="31C64C79" w14:textId="2E2A3F40" w:rsidR="00AC029E" w:rsidRPr="00CD1981" w:rsidRDefault="0BBB4C7E" w:rsidP="00943CFB">
            <w:pPr>
              <w:rPr>
                <w:rFonts w:ascii="Times New Roman" w:hAnsi="Times New Roman" w:cs="Times New Roman"/>
                <w:b/>
                <w:bCs/>
              </w:rPr>
            </w:pPr>
            <w:r w:rsidRPr="00CD1981">
              <w:rPr>
                <w:rFonts w:ascii="Times New Roman" w:hAnsi="Times New Roman" w:cs="Times New Roman"/>
                <w:b/>
                <w:bCs/>
              </w:rPr>
              <w:t xml:space="preserve">Didžiausia galima skirti finansavimo lėšų suma </w:t>
            </w:r>
            <w:r w:rsidR="6E8C9138" w:rsidRPr="00CD1981">
              <w:rPr>
                <w:rFonts w:ascii="Times New Roman" w:hAnsi="Times New Roman" w:cs="Times New Roman"/>
                <w:b/>
                <w:bCs/>
              </w:rPr>
              <w:t>projektui</w:t>
            </w:r>
            <w:r w:rsidR="041EC596" w:rsidRPr="00CD1981">
              <w:rPr>
                <w:rFonts w:ascii="Times New Roman" w:hAnsi="Times New Roman" w:cs="Times New Roman"/>
                <w:b/>
                <w:bCs/>
              </w:rPr>
              <w:t xml:space="preserve"> </w:t>
            </w:r>
            <w:r w:rsidRPr="00CD1981">
              <w:rPr>
                <w:rFonts w:ascii="Times New Roman" w:hAnsi="Times New Roman" w:cs="Times New Roman"/>
                <w:b/>
                <w:bCs/>
              </w:rPr>
              <w:t>įgyvendinti</w:t>
            </w:r>
            <w:r w:rsidR="6E8C9138" w:rsidRPr="00CD1981">
              <w:rPr>
                <w:rFonts w:ascii="Times New Roman" w:hAnsi="Times New Roman" w:cs="Times New Roman"/>
                <w:b/>
                <w:bCs/>
              </w:rPr>
              <w:t xml:space="preserve"> (eurais) </w:t>
            </w:r>
          </w:p>
        </w:tc>
        <w:tc>
          <w:tcPr>
            <w:tcW w:w="6192" w:type="dxa"/>
            <w:gridSpan w:val="4"/>
          </w:tcPr>
          <w:p w14:paraId="7C6D2A79" w14:textId="7B68C983" w:rsidR="005723A2" w:rsidRPr="00CD1981" w:rsidRDefault="005723A2" w:rsidP="005723A2">
            <w:pPr>
              <w:rPr>
                <w:rFonts w:ascii="Times New Roman" w:hAnsi="Times New Roman" w:cs="Times New Roman"/>
                <w:bCs/>
                <w:i/>
                <w:iCs/>
              </w:rPr>
            </w:pPr>
            <w:r w:rsidRPr="00CD1981">
              <w:rPr>
                <w:rFonts w:ascii="Times New Roman" w:hAnsi="Times New Roman" w:cs="Times New Roman"/>
                <w:i/>
                <w:iCs/>
                <w:szCs w:val="24"/>
              </w:rPr>
              <w:t>72 467,53</w:t>
            </w:r>
            <w:r w:rsidRPr="00CD1981">
              <w:rPr>
                <w:i/>
                <w:iCs/>
                <w:szCs w:val="24"/>
              </w:rPr>
              <w:t xml:space="preserve">  </w:t>
            </w:r>
            <w:r w:rsidRPr="00CD1981">
              <w:rPr>
                <w:rFonts w:ascii="Times New Roman" w:hAnsi="Times New Roman" w:cs="Times New Roman"/>
                <w:i/>
                <w:iCs/>
              </w:rPr>
              <w:t>eur</w:t>
            </w:r>
          </w:p>
          <w:p w14:paraId="31C64C7A" w14:textId="0503C36F" w:rsidR="00AC029E" w:rsidRPr="00CD1981" w:rsidRDefault="00AC029E" w:rsidP="000D6570">
            <w:pPr>
              <w:jc w:val="both"/>
              <w:rPr>
                <w:rFonts w:ascii="Times New Roman" w:hAnsi="Times New Roman" w:cs="Times New Roman"/>
                <w:i/>
                <w:iCs/>
              </w:rPr>
            </w:pP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CD1981" w:rsidRDefault="00AC029E" w:rsidP="00E033C9">
            <w:pPr>
              <w:rPr>
                <w:rFonts w:ascii="Times New Roman" w:hAnsi="Times New Roman" w:cs="Times New Roman"/>
                <w:b/>
                <w:bCs/>
              </w:rPr>
            </w:pPr>
            <w:r w:rsidRPr="00CD1981">
              <w:rPr>
                <w:rFonts w:ascii="Times New Roman" w:hAnsi="Times New Roman" w:cs="Times New Roman"/>
                <w:b/>
                <w:bCs/>
              </w:rPr>
              <w:t>Finansuojamos veiklos ir joms k</w:t>
            </w:r>
            <w:r w:rsidR="00F62A6E" w:rsidRPr="00CD1981">
              <w:rPr>
                <w:rFonts w:ascii="Times New Roman" w:hAnsi="Times New Roman" w:cs="Times New Roman"/>
                <w:b/>
                <w:bCs/>
              </w:rPr>
              <w:t>e</w:t>
            </w:r>
            <w:r w:rsidRPr="00CD1981">
              <w:rPr>
                <w:rFonts w:ascii="Times New Roman" w:hAnsi="Times New Roman" w:cs="Times New Roman"/>
                <w:b/>
                <w:bCs/>
              </w:rPr>
              <w:t>liami reikalavimai</w:t>
            </w:r>
            <w:r w:rsidR="67B8747B" w:rsidRPr="00CD1981">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CD1981" w:rsidRDefault="3B60C5C8" w:rsidP="00AC029E">
            <w:pPr>
              <w:rPr>
                <w:rFonts w:ascii="Times New Roman" w:hAnsi="Times New Roman" w:cs="Times New Roman"/>
                <w:b/>
                <w:bCs/>
              </w:rPr>
            </w:pPr>
            <w:r w:rsidRPr="00CD1981">
              <w:rPr>
                <w:rFonts w:ascii="Times New Roman" w:hAnsi="Times New Roman" w:cs="Times New Roman"/>
                <w:b/>
                <w:bCs/>
              </w:rPr>
              <w:t>Finansuojamos projektų veiklos</w:t>
            </w:r>
          </w:p>
        </w:tc>
      </w:tr>
      <w:tr w:rsidR="00225DB8" w:rsidRPr="00365B8A" w14:paraId="4A5933EB" w14:textId="77777777" w:rsidTr="00840079">
        <w:trPr>
          <w:cantSplit/>
          <w:trHeight w:val="300"/>
        </w:trPr>
        <w:tc>
          <w:tcPr>
            <w:tcW w:w="851" w:type="dxa"/>
          </w:tcPr>
          <w:p w14:paraId="7A667C70" w14:textId="5A7104AC" w:rsidR="00225DB8" w:rsidRPr="00365B8A" w:rsidRDefault="00225DB8" w:rsidP="00225DB8">
            <w:pPr>
              <w:rPr>
                <w:rFonts w:ascii="Times New Roman" w:hAnsi="Times New Roman" w:cs="Times New Roman"/>
              </w:rPr>
            </w:pPr>
          </w:p>
        </w:tc>
        <w:tc>
          <w:tcPr>
            <w:tcW w:w="3261" w:type="dxa"/>
            <w:gridSpan w:val="2"/>
          </w:tcPr>
          <w:p w14:paraId="48C0C022" w14:textId="26E4F321" w:rsidR="00225DB8" w:rsidRPr="00CD1981" w:rsidRDefault="00225DB8" w:rsidP="00225DB8">
            <w:pPr>
              <w:spacing w:after="160" w:line="259" w:lineRule="auto"/>
              <w:jc w:val="both"/>
              <w:rPr>
                <w:rFonts w:ascii="Times New Roman" w:eastAsia="Times New Roman" w:hAnsi="Times New Roman" w:cs="Times New Roman"/>
                <w:i/>
                <w:iCs/>
              </w:rPr>
            </w:pPr>
            <w:r w:rsidRPr="00CD1981">
              <w:rPr>
                <w:rFonts w:ascii="Times New Roman" w:eastAsia="Times New Roman" w:hAnsi="Times New Roman" w:cs="Times New Roman"/>
                <w:i/>
                <w:iCs/>
              </w:rPr>
              <w:t>01-004-08-04-01-02-03</w:t>
            </w:r>
          </w:p>
        </w:tc>
        <w:tc>
          <w:tcPr>
            <w:tcW w:w="6192" w:type="dxa"/>
            <w:gridSpan w:val="4"/>
          </w:tcPr>
          <w:p w14:paraId="2597C47A" w14:textId="71DE0CF9" w:rsidR="00225DB8" w:rsidRPr="00CD1981" w:rsidRDefault="00225DB8" w:rsidP="00225DB8">
            <w:pPr>
              <w:spacing w:after="160" w:line="257" w:lineRule="auto"/>
              <w:jc w:val="both"/>
              <w:rPr>
                <w:rFonts w:ascii="Times New Roman" w:hAnsi="Times New Roman" w:cs="Times New Roman"/>
                <w:i/>
                <w:iCs/>
              </w:rPr>
            </w:pPr>
            <w:r w:rsidRPr="00CD1981">
              <w:rPr>
                <w:rFonts w:ascii="Times New Roman" w:hAnsi="Times New Roman" w:cs="Times New Roman"/>
                <w:i/>
                <w:iCs/>
              </w:rPr>
              <w:t>BIVP metodo taikymas: parama vietos plėtros strategijų įgyvendinimui“ Vidurio ir vakarų Lietuvos regione (ESF+)</w:t>
            </w:r>
          </w:p>
        </w:tc>
      </w:tr>
      <w:tr w:rsidR="00AC029E" w:rsidRPr="00365B8A" w14:paraId="09CF0D37" w14:textId="5E93F9A5" w:rsidTr="0084007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CD1981" w:rsidRDefault="00AC029E" w:rsidP="00AC029E">
            <w:pPr>
              <w:rPr>
                <w:rFonts w:ascii="Times New Roman" w:hAnsi="Times New Roman" w:cs="Times New Roman"/>
                <w:b/>
                <w:bCs/>
              </w:rPr>
            </w:pPr>
            <w:r w:rsidRPr="00CD1981">
              <w:rPr>
                <w:rFonts w:ascii="Times New Roman" w:hAnsi="Times New Roman" w:cs="Times New Roman"/>
                <w:b/>
                <w:bCs/>
              </w:rPr>
              <w:t>Tikslinės grupės</w:t>
            </w:r>
          </w:p>
        </w:tc>
        <w:tc>
          <w:tcPr>
            <w:tcW w:w="6192" w:type="dxa"/>
            <w:gridSpan w:val="4"/>
          </w:tcPr>
          <w:p w14:paraId="770E18B4" w14:textId="77777777" w:rsidR="003A79B1" w:rsidRPr="00CD1981" w:rsidRDefault="003A79B1" w:rsidP="003A79B1">
            <w:pPr>
              <w:tabs>
                <w:tab w:val="left" w:pos="589"/>
              </w:tabs>
              <w:ind w:right="176"/>
              <w:jc w:val="both"/>
              <w:rPr>
                <w:rFonts w:ascii="Times New Roman" w:hAnsi="Times New Roman" w:cs="Times New Roman"/>
                <w:i/>
              </w:rPr>
            </w:pPr>
            <w:r w:rsidRPr="00CD1981">
              <w:rPr>
                <w:rFonts w:ascii="Times New Roman" w:hAnsi="Times New Roman" w:cs="Times New Roman"/>
                <w:i/>
              </w:rPr>
              <w:t>1. V</w:t>
            </w:r>
            <w:r w:rsidRPr="00CD1981">
              <w:rPr>
                <w:rFonts w:ascii="Times New Roman" w:hAnsi="Times New Roman" w:cs="Times New Roman"/>
                <w:i/>
                <w:szCs w:val="24"/>
              </w:rPr>
              <w:t>ykdant Aprašo 2.1.1.1–2.1.1.2 papunkčiuose nurodytas veiklas – socialinę atskirtį patiriantys gyventojai (riziką patirti socialinę atskirtį turinčių gyventojų grupių pavyzdžiai pateikiami Aprašo 1 priede);</w:t>
            </w:r>
          </w:p>
          <w:p w14:paraId="72D6968B" w14:textId="77777777" w:rsidR="003A79B1" w:rsidRPr="00CD1981" w:rsidRDefault="003A79B1" w:rsidP="003A79B1">
            <w:pPr>
              <w:tabs>
                <w:tab w:val="left" w:pos="589"/>
              </w:tabs>
              <w:ind w:right="176"/>
              <w:jc w:val="both"/>
              <w:rPr>
                <w:rFonts w:ascii="Times New Roman" w:hAnsi="Times New Roman" w:cs="Times New Roman"/>
                <w:i/>
              </w:rPr>
            </w:pPr>
            <w:r w:rsidRPr="00CD1981">
              <w:rPr>
                <w:rFonts w:ascii="Times New Roman" w:hAnsi="Times New Roman" w:cs="Times New Roman"/>
                <w:i/>
              </w:rPr>
              <w:t>2. Vykdant Aprašo 2.1.4 papunktyje nurodytą veiklą reikalavimai tikslinei grupei nėra taikomi;</w:t>
            </w:r>
          </w:p>
          <w:p w14:paraId="2D5A34BB" w14:textId="77777777" w:rsidR="003A79B1" w:rsidRPr="00CD1981" w:rsidRDefault="003A79B1" w:rsidP="003A79B1">
            <w:pPr>
              <w:tabs>
                <w:tab w:val="left" w:pos="589"/>
              </w:tabs>
              <w:ind w:right="176"/>
              <w:jc w:val="both"/>
              <w:rPr>
                <w:rFonts w:ascii="Times New Roman" w:hAnsi="Times New Roman" w:cs="Times New Roman"/>
                <w:i/>
              </w:rPr>
            </w:pPr>
            <w:r w:rsidRPr="00CD1981">
              <w:rPr>
                <w:rFonts w:ascii="Times New Roman" w:hAnsi="Times New Roman" w:cs="Times New Roman"/>
                <w:i/>
              </w:rPr>
              <w:t>3. Vykdant Aprašo 2.1.5 papunktyje nurodytas veiklas – savanoriai (taikoma, kai vykdomi Aprašo 2.1.5 papunktyje nurodytą veiklą atitinkantys savanorių mokymo, reikalingo savanorius parengti savanoriškai veiklai, veiksmai).</w:t>
            </w:r>
          </w:p>
          <w:p w14:paraId="78A5A280" w14:textId="77777777" w:rsidR="003A79B1" w:rsidRPr="00CD1981" w:rsidRDefault="003A79B1" w:rsidP="003A79B1">
            <w:pPr>
              <w:tabs>
                <w:tab w:val="left" w:pos="589"/>
              </w:tabs>
              <w:ind w:right="176"/>
              <w:jc w:val="both"/>
              <w:rPr>
                <w:rFonts w:ascii="Times New Roman" w:hAnsi="Times New Roman" w:cs="Times New Roman"/>
                <w:i/>
              </w:rPr>
            </w:pPr>
          </w:p>
          <w:p w14:paraId="6DDD2301" w14:textId="05580E07" w:rsidR="00AC029E" w:rsidRPr="00CD1981" w:rsidRDefault="003A79B1" w:rsidP="003A79B1">
            <w:pPr>
              <w:rPr>
                <w:rFonts w:ascii="Times New Roman" w:hAnsi="Times New Roman" w:cs="Times New Roman"/>
                <w:i/>
                <w:iCs/>
              </w:rPr>
            </w:pPr>
            <w:r w:rsidRPr="00CD1981">
              <w:rPr>
                <w:rFonts w:ascii="Times New Roman" w:hAnsi="Times New Roman" w:cs="Times New Roman"/>
                <w:i/>
              </w:rPr>
              <w:t>Laikoma, kad asmuo yra gyventojas, jei asmuo projekto veiklų dalyvio anketoje yra nurodęs savo gyvenamąją vietą, kuri yra vietos plėtros strategijos įgyvendinimo teritorijoje.</w:t>
            </w:r>
          </w:p>
        </w:tc>
      </w:tr>
      <w:tr w:rsidR="003A79B1" w:rsidRPr="00365B8A" w14:paraId="5DF64BDA" w14:textId="212F7AE2" w:rsidTr="00840079">
        <w:trPr>
          <w:cantSplit/>
          <w:trHeight w:val="300"/>
        </w:trPr>
        <w:tc>
          <w:tcPr>
            <w:tcW w:w="851" w:type="dxa"/>
          </w:tcPr>
          <w:p w14:paraId="673AB3F8" w14:textId="5CC892BB"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2.13.3</w:t>
            </w:r>
          </w:p>
        </w:tc>
        <w:tc>
          <w:tcPr>
            <w:tcW w:w="3261" w:type="dxa"/>
            <w:gridSpan w:val="2"/>
          </w:tcPr>
          <w:p w14:paraId="52172BC0" w14:textId="13A55390"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Galimi pareiškėjai</w:t>
            </w:r>
          </w:p>
        </w:tc>
        <w:tc>
          <w:tcPr>
            <w:tcW w:w="6192" w:type="dxa"/>
            <w:gridSpan w:val="4"/>
          </w:tcPr>
          <w:p w14:paraId="06A3A377" w14:textId="77777777" w:rsidR="003A79B1" w:rsidRPr="00CD1981" w:rsidRDefault="003A79B1" w:rsidP="003A79B1">
            <w:pPr>
              <w:spacing w:before="120"/>
              <w:ind w:right="176"/>
              <w:jc w:val="both"/>
              <w:rPr>
                <w:rFonts w:ascii="Times New Roman" w:hAnsi="Times New Roman" w:cs="Times New Roman"/>
                <w:b/>
                <w:bCs/>
                <w:i/>
                <w:iCs/>
                <w:szCs w:val="24"/>
              </w:rPr>
            </w:pPr>
            <w:r w:rsidRPr="00CD1981">
              <w:rPr>
                <w:rFonts w:asciiTheme="majorBidi" w:hAnsiTheme="majorBidi" w:cstheme="majorBidi"/>
                <w:bCs/>
                <w:iCs/>
              </w:rPr>
              <w:t xml:space="preserve"> </w:t>
            </w:r>
            <w:r w:rsidRPr="00CD1981">
              <w:rPr>
                <w:rFonts w:ascii="Times New Roman" w:hAnsi="Times New Roman" w:cs="Times New Roman"/>
                <w:b/>
                <w:bCs/>
                <w:i/>
                <w:iCs/>
                <w:szCs w:val="24"/>
              </w:rPr>
              <w:t>Galimi pareiškėjai</w:t>
            </w:r>
          </w:p>
          <w:p w14:paraId="4EC2AFF8" w14:textId="77777777" w:rsidR="003A79B1" w:rsidRPr="00CD1981" w:rsidRDefault="003A79B1" w:rsidP="003A79B1">
            <w:pPr>
              <w:ind w:right="176"/>
              <w:jc w:val="both"/>
              <w:rPr>
                <w:rFonts w:ascii="Times New Roman" w:hAnsi="Times New Roman" w:cs="Times New Roman"/>
                <w:bCs/>
                <w:i/>
                <w:iCs/>
                <w:szCs w:val="24"/>
              </w:rPr>
            </w:pPr>
            <w:r w:rsidRPr="00CD1981">
              <w:rPr>
                <w:rFonts w:ascii="Times New Roman" w:hAnsi="Times New Roman" w:cs="Times New Roman"/>
                <w:bCs/>
                <w:i/>
                <w:iCs/>
                <w:szCs w:val="24"/>
              </w:rPr>
              <w:t>- viešieji juridiniai asmenys, kurių veiklos vykdymo vieta yra vietos plėtros strategijos įgyvendinimo teritorijoje;</w:t>
            </w:r>
          </w:p>
          <w:p w14:paraId="1DE5AF96" w14:textId="77777777" w:rsidR="003A79B1" w:rsidRPr="00CD1981" w:rsidRDefault="003A79B1" w:rsidP="003A79B1">
            <w:pPr>
              <w:ind w:right="176"/>
              <w:jc w:val="both"/>
              <w:rPr>
                <w:rFonts w:ascii="Times New Roman" w:hAnsi="Times New Roman" w:cs="Times New Roman"/>
                <w:bCs/>
                <w:i/>
                <w:iCs/>
                <w:szCs w:val="24"/>
              </w:rPr>
            </w:pPr>
            <w:r w:rsidRPr="00CD1981">
              <w:rPr>
                <w:rFonts w:ascii="Times New Roman" w:hAnsi="Times New Roman" w:cs="Times New Roman"/>
                <w:bCs/>
                <w:i/>
                <w:iCs/>
                <w:szCs w:val="24"/>
              </w:rPr>
              <w:t>- privatūs juridiniai asmenys, kurių veiklos vykdymo vieta yra vietos plėtros strategijos įgyvendinimo teritorijoje;</w:t>
            </w:r>
          </w:p>
          <w:p w14:paraId="0F8DD5F3" w14:textId="77777777" w:rsidR="003A79B1" w:rsidRPr="00CD1981" w:rsidRDefault="003A79B1" w:rsidP="003A79B1">
            <w:pPr>
              <w:tabs>
                <w:tab w:val="left" w:pos="596"/>
              </w:tabs>
              <w:spacing w:after="120"/>
              <w:ind w:right="176"/>
              <w:jc w:val="both"/>
              <w:rPr>
                <w:rFonts w:ascii="Times New Roman" w:hAnsi="Times New Roman" w:cs="Times New Roman"/>
                <w:bCs/>
                <w:i/>
                <w:iCs/>
                <w:szCs w:val="24"/>
              </w:rPr>
            </w:pPr>
            <w:r w:rsidRPr="00CD1981">
              <w:rPr>
                <w:rFonts w:ascii="Times New Roman" w:hAnsi="Times New Roman" w:cs="Times New Roman"/>
                <w:bCs/>
                <w:i/>
                <w:iCs/>
                <w:szCs w:val="24"/>
              </w:rPr>
              <w:t xml:space="preserve">- savivaldybės, kurios teritorijoje įgyvendinama vietos plėtros strategija, administracija. </w:t>
            </w:r>
          </w:p>
          <w:p w14:paraId="4F55978E" w14:textId="77777777" w:rsidR="003A79B1" w:rsidRPr="00CD1981" w:rsidRDefault="003A79B1" w:rsidP="003A79B1">
            <w:pPr>
              <w:tabs>
                <w:tab w:val="left" w:pos="795"/>
              </w:tabs>
              <w:spacing w:before="120"/>
              <w:ind w:right="176"/>
              <w:jc w:val="both"/>
              <w:rPr>
                <w:rFonts w:ascii="Times New Roman" w:hAnsi="Times New Roman" w:cs="Times New Roman"/>
                <w:bCs/>
                <w:i/>
                <w:szCs w:val="24"/>
              </w:rPr>
            </w:pPr>
            <w:r w:rsidRPr="00CD1981">
              <w:rPr>
                <w:rFonts w:ascii="Times New Roman" w:hAnsi="Times New Roman" w:cs="Times New Roman"/>
                <w:bCs/>
                <w:i/>
                <w:szCs w:val="24"/>
              </w:rPr>
              <w:t xml:space="preserve">Kai vykdomas projektas, apimantis Aprašo 2.1.1.1-2.1.1.2 papunkčiuose nurodytas veiklas, projekto pareiškėju arba bent vienu iš partnerių turi būti nevyriausybinė organizacija (toliau – NVO) arba socialinis partneris (t. y. darbuotojų ar darbdavių organizacija). </w:t>
            </w:r>
          </w:p>
          <w:p w14:paraId="21A3F8FB" w14:textId="164A4914" w:rsidR="003A79B1" w:rsidRPr="00CD1981" w:rsidRDefault="003A79B1" w:rsidP="003A79B1">
            <w:pPr>
              <w:tabs>
                <w:tab w:val="left" w:pos="596"/>
              </w:tabs>
              <w:ind w:left="9" w:right="176" w:hanging="9"/>
              <w:jc w:val="both"/>
              <w:rPr>
                <w:rFonts w:asciiTheme="majorBidi" w:hAnsiTheme="majorBidi" w:cstheme="majorBidi"/>
                <w:i/>
              </w:rPr>
            </w:pPr>
            <w:r w:rsidRPr="00CD1981">
              <w:rPr>
                <w:rFonts w:asciiTheme="majorBidi" w:hAnsiTheme="majorBidi" w:cstheme="majorBidi"/>
                <w:i/>
              </w:rPr>
              <w:t>PĮP pateikimo Aprašo 2.7 papunktyje nurodytai administruojančiajai institucijai (</w:t>
            </w:r>
            <w:r w:rsidR="00424A08" w:rsidRPr="00CD1981">
              <w:rPr>
                <w:rFonts w:asciiTheme="majorBidi" w:hAnsiTheme="majorBidi" w:cstheme="majorBidi"/>
                <w:i/>
              </w:rPr>
              <w:t>VšĮ Centrinei projektų valdymo agentūrai</w:t>
            </w:r>
            <w:r w:rsidRPr="00CD1981">
              <w:rPr>
                <w:rFonts w:asciiTheme="majorBidi" w:hAnsiTheme="majorBidi" w:cstheme="majorBidi"/>
                <w:i/>
              </w:rPr>
              <w:t>) dieną pareiškėjas turi turėti juridinio asmens statusą ne trumpiau nei 2 metus (šis reikalavimas netaikomas biudžetinėms įstaigoms).</w:t>
            </w:r>
          </w:p>
          <w:p w14:paraId="2A937938" w14:textId="77777777" w:rsidR="003A79B1" w:rsidRPr="00CD1981" w:rsidRDefault="003A79B1" w:rsidP="003A79B1">
            <w:pPr>
              <w:pStyle w:val="CommentText"/>
              <w:jc w:val="both"/>
              <w:rPr>
                <w:rFonts w:asciiTheme="majorBidi" w:hAnsiTheme="majorBidi" w:cstheme="majorBidi"/>
                <w:i/>
                <w:sz w:val="22"/>
                <w:szCs w:val="22"/>
              </w:rPr>
            </w:pPr>
            <w:r w:rsidRPr="00CD1981">
              <w:rPr>
                <w:rFonts w:asciiTheme="majorBidi" w:hAnsiTheme="majorBidi" w:cstheme="majorBidi"/>
                <w:i/>
                <w:sz w:val="22"/>
                <w:szCs w:val="22"/>
              </w:rPr>
              <w:t>Pareiškėju (projekto vykdytoju) ar partneriu gali būti juridinio asmens filialas ar atstovybė, jeigu tas filialas ar atstovybė veiklą vykdo vietos plėtros strategijos įgyvendinimo teritorijoje</w:t>
            </w:r>
          </w:p>
          <w:p w14:paraId="769E307B" w14:textId="77777777" w:rsidR="003A79B1" w:rsidRPr="00CD1981" w:rsidRDefault="003A79B1" w:rsidP="003A79B1">
            <w:pPr>
              <w:pStyle w:val="CommentText"/>
              <w:jc w:val="both"/>
              <w:rPr>
                <w:rFonts w:asciiTheme="majorBidi" w:hAnsiTheme="majorBidi" w:cstheme="majorBidi"/>
                <w:i/>
                <w:sz w:val="22"/>
                <w:szCs w:val="22"/>
              </w:rPr>
            </w:pPr>
            <w:r w:rsidRPr="00CD1981">
              <w:rPr>
                <w:rFonts w:asciiTheme="majorBidi" w:hAnsiTheme="majorBidi" w:cstheme="majorBidi"/>
                <w:i/>
                <w:sz w:val="22"/>
                <w:szCs w:val="22"/>
              </w:rPr>
              <w:t xml:space="preserve"> Pareiškėjais ir partneriais negali būti tie juridiniai asmenys, kuriems, kaip jauno verslo subjektams, projekto įgyvendinimo metu bus teikiama pagalba verslo pradžiai.</w:t>
            </w:r>
          </w:p>
          <w:p w14:paraId="3589E60D" w14:textId="059029E3" w:rsidR="003A79B1" w:rsidRPr="00CD1981" w:rsidRDefault="003A79B1" w:rsidP="003A79B1">
            <w:pPr>
              <w:rPr>
                <w:rFonts w:ascii="Times New Roman" w:hAnsi="Times New Roman" w:cs="Times New Roman"/>
                <w:i/>
                <w:iCs/>
              </w:rPr>
            </w:pPr>
          </w:p>
        </w:tc>
      </w:tr>
      <w:tr w:rsidR="003A79B1" w:rsidRPr="00365B8A" w14:paraId="3FA5F900" w14:textId="77777777" w:rsidTr="00840079">
        <w:trPr>
          <w:cantSplit/>
          <w:trHeight w:val="300"/>
        </w:trPr>
        <w:tc>
          <w:tcPr>
            <w:tcW w:w="851" w:type="dxa"/>
          </w:tcPr>
          <w:p w14:paraId="776683CB" w14:textId="3FED82CB"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Pareiškėjų tipas</w:t>
            </w:r>
          </w:p>
        </w:tc>
        <w:tc>
          <w:tcPr>
            <w:tcW w:w="6192" w:type="dxa"/>
            <w:gridSpan w:val="4"/>
          </w:tcPr>
          <w:p w14:paraId="62FFB20E" w14:textId="534D2A05" w:rsidR="003A79B1" w:rsidRPr="00CD1981" w:rsidRDefault="003A79B1" w:rsidP="003A79B1">
            <w:pPr>
              <w:rPr>
                <w:rFonts w:ascii="Times New Roman" w:hAnsi="Times New Roman" w:cs="Times New Roman"/>
                <w:i/>
                <w:iCs/>
              </w:rPr>
            </w:pPr>
            <w:r w:rsidRPr="00CD1981">
              <w:rPr>
                <w:rFonts w:ascii="Times New Roman" w:hAnsi="Times New Roman" w:cs="Times New Roman"/>
                <w:i/>
                <w:iCs/>
              </w:rPr>
              <w:t>Nurodomas pareiškėjų tipas (sektorius).</w:t>
            </w:r>
          </w:p>
          <w:p w14:paraId="12EADA53" w14:textId="77777777" w:rsidR="003A79B1" w:rsidRPr="00CD1981" w:rsidRDefault="00AB492F" w:rsidP="003A79B1">
            <w:pPr>
              <w:rPr>
                <w:rFonts w:ascii="Times New Roman" w:hAnsi="Times New Roman" w:cs="Times New Roman"/>
                <w:bCs/>
                <w:sz w:val="20"/>
                <w:szCs w:val="20"/>
              </w:rPr>
            </w:pPr>
            <w:sdt>
              <w:sdtPr>
                <w:rPr>
                  <w:rFonts w:ascii="Times New Roman" w:hAnsi="Times New Roman" w:cs="Times New Roman"/>
                </w:rPr>
                <w:id w:val="-1885633522"/>
                <w:placeholder>
                  <w:docPart w:val="47F83A93BDB145A39C3270BF17905185"/>
                </w:placeholder>
                <w14:checkbox>
                  <w14:checked w14:val="0"/>
                  <w14:checkedState w14:val="2612" w14:font="MS Gothic"/>
                  <w14:uncheckedState w14:val="2610" w14:font="MS Gothic"/>
                </w14:checkbox>
              </w:sdtPr>
              <w:sdtEndPr/>
              <w:sdtContent>
                <w:r w:rsidR="003A79B1" w:rsidRPr="00CD1981">
                  <w:rPr>
                    <w:rFonts w:ascii="MS Gothic" w:eastAsia="MS Gothic" w:hAnsi="MS Gothic" w:cs="Times New Roman"/>
                  </w:rPr>
                  <w:t>☐</w:t>
                </w:r>
              </w:sdtContent>
            </w:sdt>
            <w:r w:rsidR="003A79B1" w:rsidRPr="00CD1981">
              <w:rPr>
                <w:rFonts w:ascii="Times New Roman" w:hAnsi="Times New Roman" w:cs="Times New Roman"/>
                <w:b/>
                <w:sz w:val="20"/>
                <w:szCs w:val="20"/>
              </w:rPr>
              <w:t xml:space="preserve"> </w:t>
            </w:r>
            <w:r w:rsidR="003A79B1" w:rsidRPr="00CD1981">
              <w:rPr>
                <w:rFonts w:ascii="Times New Roman" w:hAnsi="Times New Roman" w:cs="Times New Roman"/>
                <w:bCs/>
                <w:sz w:val="20"/>
                <w:szCs w:val="20"/>
              </w:rPr>
              <w:t>Viešasis</w:t>
            </w:r>
          </w:p>
          <w:p w14:paraId="56C669A2" w14:textId="14764248" w:rsidR="003A79B1" w:rsidRPr="00CD1981" w:rsidRDefault="00AB492F" w:rsidP="003A79B1">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3A79B1" w:rsidRPr="00CD1981">
                  <w:rPr>
                    <w:rFonts w:ascii="MS Gothic" w:eastAsia="MS Gothic" w:hAnsi="MS Gothic" w:cs="Times New Roman"/>
                  </w:rPr>
                  <w:t>☐</w:t>
                </w:r>
              </w:sdtContent>
            </w:sdt>
            <w:r w:rsidR="003A79B1" w:rsidRPr="00CD1981">
              <w:rPr>
                <w:rFonts w:ascii="Times New Roman" w:hAnsi="Times New Roman" w:cs="Times New Roman"/>
                <w:sz w:val="20"/>
                <w:szCs w:val="20"/>
              </w:rPr>
              <w:t xml:space="preserve"> Privatus</w:t>
            </w:r>
          </w:p>
          <w:p w14:paraId="187445C9" w14:textId="5056DF83" w:rsidR="003A79B1" w:rsidRPr="00CD1981" w:rsidRDefault="00AB492F" w:rsidP="003A79B1">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3A79B1" w:rsidRPr="00CD1981">
                  <w:rPr>
                    <w:rFonts w:ascii="MS Gothic" w:eastAsia="MS Gothic" w:hAnsi="MS Gothic" w:cs="Times New Roman" w:hint="eastAsia"/>
                  </w:rPr>
                  <w:t>☒</w:t>
                </w:r>
              </w:sdtContent>
            </w:sdt>
            <w:r w:rsidR="003A79B1" w:rsidRPr="00CD1981">
              <w:rPr>
                <w:rFonts w:ascii="Times New Roman" w:hAnsi="Times New Roman" w:cs="Times New Roman"/>
                <w:sz w:val="20"/>
                <w:szCs w:val="20"/>
              </w:rPr>
              <w:t xml:space="preserve"> Viešasis arba privatus</w:t>
            </w:r>
          </w:p>
        </w:tc>
      </w:tr>
      <w:tr w:rsidR="003A79B1" w:rsidRPr="00365B8A" w14:paraId="3D216911" w14:textId="77777777" w:rsidTr="00840079">
        <w:trPr>
          <w:cantSplit/>
          <w:trHeight w:val="300"/>
        </w:trPr>
        <w:tc>
          <w:tcPr>
            <w:tcW w:w="851" w:type="dxa"/>
          </w:tcPr>
          <w:p w14:paraId="4B68DE2C" w14:textId="7D02347C" w:rsidR="003A79B1" w:rsidRPr="00365B8A" w:rsidRDefault="003A79B1" w:rsidP="003A79B1">
            <w:pPr>
              <w:rPr>
                <w:rFonts w:ascii="Times New Roman" w:hAnsi="Times New Roman" w:cs="Times New Roman"/>
                <w:b/>
                <w:bCs/>
              </w:rPr>
            </w:pPr>
            <w:r w:rsidRPr="00365B8A">
              <w:rPr>
                <w:rFonts w:ascii="Times New Roman" w:hAnsi="Times New Roman" w:cs="Times New Roman"/>
                <w:b/>
                <w:bCs/>
              </w:rPr>
              <w:lastRenderedPageBreak/>
              <w:t>2.13.5</w:t>
            </w:r>
          </w:p>
        </w:tc>
        <w:tc>
          <w:tcPr>
            <w:tcW w:w="3261" w:type="dxa"/>
            <w:gridSpan w:val="2"/>
          </w:tcPr>
          <w:p w14:paraId="11202949" w14:textId="79CBA04A"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Galimi partneriai</w:t>
            </w:r>
          </w:p>
        </w:tc>
        <w:tc>
          <w:tcPr>
            <w:tcW w:w="6192" w:type="dxa"/>
            <w:gridSpan w:val="4"/>
          </w:tcPr>
          <w:p w14:paraId="0BF0C7CA" w14:textId="77777777" w:rsidR="003A79B1" w:rsidRPr="00CD1981" w:rsidRDefault="003A79B1" w:rsidP="003A79B1">
            <w:pPr>
              <w:ind w:right="176"/>
              <w:jc w:val="both"/>
              <w:rPr>
                <w:rFonts w:ascii="Times New Roman" w:hAnsi="Times New Roman" w:cs="Times New Roman"/>
                <w:b/>
                <w:bCs/>
                <w:i/>
                <w:iCs/>
                <w:szCs w:val="24"/>
              </w:rPr>
            </w:pPr>
            <w:r w:rsidRPr="00CD1981">
              <w:rPr>
                <w:rFonts w:ascii="Times New Roman" w:hAnsi="Times New Roman" w:cs="Times New Roman"/>
                <w:b/>
                <w:bCs/>
                <w:i/>
                <w:iCs/>
                <w:szCs w:val="24"/>
              </w:rPr>
              <w:t>Galimi partneriai</w:t>
            </w:r>
          </w:p>
          <w:p w14:paraId="2F2D370C" w14:textId="77777777" w:rsidR="003A79B1" w:rsidRPr="00CD1981" w:rsidRDefault="003A79B1" w:rsidP="003A79B1">
            <w:pPr>
              <w:tabs>
                <w:tab w:val="left" w:pos="596"/>
              </w:tabs>
              <w:ind w:right="176"/>
              <w:jc w:val="both"/>
              <w:rPr>
                <w:rFonts w:ascii="Times New Roman" w:hAnsi="Times New Roman" w:cs="Times New Roman"/>
                <w:bCs/>
                <w:i/>
                <w:iCs/>
                <w:szCs w:val="24"/>
              </w:rPr>
            </w:pPr>
            <w:r w:rsidRPr="00CD1981">
              <w:rPr>
                <w:rFonts w:ascii="Times New Roman" w:hAnsi="Times New Roman" w:cs="Times New Roman"/>
                <w:bCs/>
                <w:i/>
                <w:iCs/>
                <w:szCs w:val="24"/>
              </w:rPr>
              <w:t xml:space="preserve">- viešieji juridiniai asmenys, kurių veiklos vykdymo vieta yra vietos plėtros strategijos įgyvendinimo teritorijoje; </w:t>
            </w:r>
            <w:r w:rsidRPr="00CD1981">
              <w:rPr>
                <w:rFonts w:ascii="Times New Roman" w:hAnsi="Times New Roman" w:cs="Times New Roman"/>
                <w:i/>
                <w:iCs/>
                <w:szCs w:val="24"/>
              </w:rPr>
              <w:t xml:space="preserve">projektų, apimančių Aprašo 2.1.4 papunktyje nurodytas veiklas, partneriai gali būti </w:t>
            </w:r>
            <w:r w:rsidRPr="00CD1981">
              <w:rPr>
                <w:rFonts w:ascii="Times New Roman" w:hAnsi="Times New Roman" w:cs="Times New Roman"/>
                <w:i/>
                <w:iCs/>
                <w:szCs w:val="24"/>
                <w:lang w:eastAsia="lt-LT"/>
              </w:rPr>
              <w:t xml:space="preserve">viešieji juridiniai asmenys, kurių veiklos vykdymo vieta yra Lietuvos Respublikos teritorijoje; </w:t>
            </w:r>
          </w:p>
          <w:p w14:paraId="74A596B5" w14:textId="77777777" w:rsidR="003A79B1" w:rsidRPr="00CD1981" w:rsidRDefault="003A79B1" w:rsidP="003A79B1">
            <w:pPr>
              <w:tabs>
                <w:tab w:val="left" w:pos="596"/>
              </w:tabs>
              <w:ind w:right="176"/>
              <w:jc w:val="both"/>
              <w:rPr>
                <w:rFonts w:ascii="Times New Roman" w:hAnsi="Times New Roman" w:cs="Times New Roman"/>
                <w:bCs/>
                <w:i/>
                <w:iCs/>
                <w:szCs w:val="24"/>
              </w:rPr>
            </w:pPr>
            <w:r w:rsidRPr="00CD1981">
              <w:rPr>
                <w:rFonts w:ascii="Times New Roman" w:hAnsi="Times New Roman" w:cs="Times New Roman"/>
                <w:bCs/>
                <w:i/>
                <w:iCs/>
                <w:szCs w:val="24"/>
              </w:rPr>
              <w:t xml:space="preserve">- privatūs juridiniai asmenys, kurių veiklos vykdymo vieta yra vietos plėtros strategijos įgyvendinimo teritorijoje; </w:t>
            </w:r>
            <w:r w:rsidRPr="00CD1981">
              <w:rPr>
                <w:rFonts w:ascii="Times New Roman" w:hAnsi="Times New Roman" w:cs="Times New Roman"/>
                <w:i/>
                <w:iCs/>
                <w:szCs w:val="24"/>
              </w:rPr>
              <w:t xml:space="preserve">projektų, apimančių Aprašo 2.1.4 papunktyje nurodytas veiklas, partneriai gali būti </w:t>
            </w:r>
            <w:r w:rsidRPr="00CD1981">
              <w:rPr>
                <w:rFonts w:ascii="Times New Roman" w:hAnsi="Times New Roman" w:cs="Times New Roman"/>
                <w:i/>
                <w:iCs/>
                <w:szCs w:val="24"/>
                <w:lang w:eastAsia="lt-LT"/>
              </w:rPr>
              <w:t>privatūs juridiniai asmenys, kurių veiklos vykdymo vieta yra Lietuvos Respublikos teritorijoje;</w:t>
            </w:r>
          </w:p>
          <w:p w14:paraId="0F93854F" w14:textId="77777777" w:rsidR="003A79B1" w:rsidRPr="00CD1981" w:rsidRDefault="003A79B1" w:rsidP="003A79B1">
            <w:pPr>
              <w:tabs>
                <w:tab w:val="left" w:pos="596"/>
              </w:tabs>
              <w:spacing w:after="120"/>
              <w:ind w:right="176"/>
              <w:jc w:val="both"/>
              <w:rPr>
                <w:rFonts w:ascii="Times New Roman" w:hAnsi="Times New Roman" w:cs="Times New Roman"/>
                <w:bCs/>
                <w:i/>
                <w:iCs/>
                <w:szCs w:val="24"/>
              </w:rPr>
            </w:pPr>
            <w:r w:rsidRPr="00CD1981">
              <w:rPr>
                <w:rFonts w:ascii="Times New Roman" w:hAnsi="Times New Roman" w:cs="Times New Roman"/>
                <w:bCs/>
                <w:i/>
                <w:iCs/>
                <w:szCs w:val="24"/>
              </w:rPr>
              <w:t>- savivaldybės, kurios teritorijoje įgyvendinama vietos plėtros strategija, administracija.</w:t>
            </w:r>
          </w:p>
          <w:p w14:paraId="296DDC60" w14:textId="77777777" w:rsidR="003A79B1" w:rsidRPr="00CD1981" w:rsidRDefault="003A79B1" w:rsidP="003A79B1">
            <w:pPr>
              <w:tabs>
                <w:tab w:val="left" w:pos="795"/>
              </w:tabs>
              <w:spacing w:before="120"/>
              <w:ind w:right="176"/>
              <w:jc w:val="both"/>
              <w:rPr>
                <w:rFonts w:ascii="Times New Roman" w:hAnsi="Times New Roman" w:cs="Times New Roman"/>
                <w:bCs/>
                <w:i/>
                <w:iCs/>
                <w:szCs w:val="24"/>
              </w:rPr>
            </w:pPr>
            <w:r w:rsidRPr="00CD1981">
              <w:rPr>
                <w:rFonts w:ascii="Times New Roman" w:hAnsi="Times New Roman" w:cs="Times New Roman"/>
                <w:bCs/>
                <w:i/>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CD1981">
              <w:rPr>
                <w:bCs/>
                <w:iCs/>
                <w:szCs w:val="24"/>
              </w:rPr>
              <w:t>.</w:t>
            </w:r>
          </w:p>
          <w:p w14:paraId="19DC8D32" w14:textId="2FC981BA" w:rsidR="003A79B1" w:rsidRPr="00CD1981" w:rsidRDefault="003A79B1" w:rsidP="003A79B1">
            <w:pPr>
              <w:rPr>
                <w:rFonts w:ascii="Times New Roman" w:hAnsi="Times New Roman" w:cs="Times New Roman"/>
                <w:i/>
                <w:iCs/>
              </w:rPr>
            </w:pPr>
          </w:p>
        </w:tc>
      </w:tr>
      <w:tr w:rsidR="003A79B1" w:rsidRPr="00365B8A" w14:paraId="384CD925" w14:textId="77777777" w:rsidTr="00840079">
        <w:trPr>
          <w:cantSplit/>
          <w:trHeight w:val="300"/>
        </w:trPr>
        <w:tc>
          <w:tcPr>
            <w:tcW w:w="851" w:type="dxa"/>
          </w:tcPr>
          <w:p w14:paraId="3CFB969D" w14:textId="7976A44F"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2.13.6</w:t>
            </w:r>
          </w:p>
        </w:tc>
        <w:tc>
          <w:tcPr>
            <w:tcW w:w="3261" w:type="dxa"/>
            <w:gridSpan w:val="2"/>
          </w:tcPr>
          <w:p w14:paraId="10D44CE4" w14:textId="41B4B39F"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Didžiausia galima skirti finansavimo lėšų suma projekto veiklai įgyvendinti, eurais</w:t>
            </w:r>
          </w:p>
        </w:tc>
        <w:tc>
          <w:tcPr>
            <w:tcW w:w="6192" w:type="dxa"/>
            <w:gridSpan w:val="4"/>
          </w:tcPr>
          <w:p w14:paraId="3F45820F" w14:textId="77777777" w:rsidR="003A79B1" w:rsidRPr="00CD1981" w:rsidRDefault="003A79B1" w:rsidP="003A79B1">
            <w:pPr>
              <w:rPr>
                <w:rFonts w:ascii="Times New Roman" w:hAnsi="Times New Roman" w:cs="Times New Roman"/>
                <w:bCs/>
                <w:i/>
                <w:iCs/>
              </w:rPr>
            </w:pPr>
            <w:r w:rsidRPr="00CD1981">
              <w:rPr>
                <w:rFonts w:ascii="Times New Roman" w:hAnsi="Times New Roman" w:cs="Times New Roman"/>
                <w:i/>
                <w:iCs/>
                <w:szCs w:val="24"/>
              </w:rPr>
              <w:t>72 467,53</w:t>
            </w:r>
            <w:r w:rsidRPr="00CD1981">
              <w:rPr>
                <w:i/>
                <w:iCs/>
                <w:szCs w:val="24"/>
              </w:rPr>
              <w:t xml:space="preserve">  </w:t>
            </w:r>
            <w:r w:rsidRPr="00CD1981">
              <w:rPr>
                <w:rFonts w:ascii="Times New Roman" w:hAnsi="Times New Roman" w:cs="Times New Roman"/>
                <w:i/>
                <w:iCs/>
              </w:rPr>
              <w:t>eur</w:t>
            </w:r>
          </w:p>
          <w:p w14:paraId="42C9777A" w14:textId="4463AF36" w:rsidR="003A79B1" w:rsidRPr="00CD1981" w:rsidRDefault="003A79B1" w:rsidP="003A79B1">
            <w:pPr>
              <w:jc w:val="both"/>
              <w:rPr>
                <w:rFonts w:ascii="Times New Roman" w:hAnsi="Times New Roman" w:cs="Times New Roman"/>
                <w:i/>
                <w:iCs/>
              </w:rPr>
            </w:pPr>
          </w:p>
        </w:tc>
      </w:tr>
      <w:tr w:rsidR="003A79B1" w:rsidRPr="00365B8A" w14:paraId="27CDC5B4" w14:textId="77777777" w:rsidTr="00840079">
        <w:trPr>
          <w:cantSplit/>
          <w:trHeight w:val="300"/>
        </w:trPr>
        <w:tc>
          <w:tcPr>
            <w:tcW w:w="851" w:type="dxa"/>
          </w:tcPr>
          <w:p w14:paraId="646A8D5B" w14:textId="3F91F7C6"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2.13.7</w:t>
            </w:r>
          </w:p>
        </w:tc>
        <w:tc>
          <w:tcPr>
            <w:tcW w:w="3261" w:type="dxa"/>
            <w:gridSpan w:val="2"/>
          </w:tcPr>
          <w:p w14:paraId="72B65D6F" w14:textId="53E6C38B" w:rsidR="003A79B1" w:rsidRPr="00CD1981" w:rsidRDefault="003A79B1" w:rsidP="003A79B1">
            <w:pPr>
              <w:rPr>
                <w:rFonts w:ascii="Times New Roman" w:hAnsi="Times New Roman" w:cs="Times New Roman"/>
                <w:b/>
              </w:rPr>
            </w:pPr>
            <w:r w:rsidRPr="00CD1981">
              <w:rPr>
                <w:rFonts w:ascii="Times New Roman" w:hAnsi="Times New Roman" w:cs="Times New Roman"/>
                <w:b/>
              </w:rPr>
              <w:t>Finansuojamoji dalis</w:t>
            </w:r>
          </w:p>
        </w:tc>
        <w:tc>
          <w:tcPr>
            <w:tcW w:w="6192" w:type="dxa"/>
            <w:gridSpan w:val="4"/>
          </w:tcPr>
          <w:p w14:paraId="6F1A2BCF" w14:textId="7402EA97" w:rsidR="003A79B1" w:rsidRPr="00CD1981" w:rsidRDefault="003A79B1" w:rsidP="003A79B1">
            <w:pPr>
              <w:jc w:val="both"/>
              <w:rPr>
                <w:rFonts w:ascii="Times New Roman" w:hAnsi="Times New Roman" w:cs="Times New Roman"/>
                <w:i/>
                <w:iCs/>
              </w:rPr>
            </w:pPr>
            <w:r w:rsidRPr="00CD1981">
              <w:rPr>
                <w:rFonts w:ascii="Times New Roman" w:hAnsi="Times New Roman" w:cs="Times New Roman"/>
                <w:i/>
                <w:iCs/>
              </w:rPr>
              <w:t>92 proc.</w:t>
            </w:r>
          </w:p>
        </w:tc>
      </w:tr>
      <w:tr w:rsidR="003A79B1" w:rsidRPr="00365B8A" w14:paraId="2BB4D75E" w14:textId="77777777" w:rsidTr="00840079">
        <w:trPr>
          <w:cantSplit/>
          <w:trHeight w:val="300"/>
        </w:trPr>
        <w:tc>
          <w:tcPr>
            <w:tcW w:w="851" w:type="dxa"/>
          </w:tcPr>
          <w:p w14:paraId="0179FDBB" w14:textId="2F408E44"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2.13.8</w:t>
            </w:r>
          </w:p>
        </w:tc>
        <w:tc>
          <w:tcPr>
            <w:tcW w:w="3261" w:type="dxa"/>
            <w:gridSpan w:val="2"/>
          </w:tcPr>
          <w:p w14:paraId="400790E0" w14:textId="741DAA82" w:rsidR="003A79B1" w:rsidRPr="00CD1981" w:rsidRDefault="003A79B1" w:rsidP="003A79B1">
            <w:pPr>
              <w:rPr>
                <w:rFonts w:ascii="Times New Roman" w:hAnsi="Times New Roman" w:cs="Times New Roman"/>
                <w:b/>
                <w:bCs/>
              </w:rPr>
            </w:pPr>
            <w:r w:rsidRPr="00CD1981">
              <w:rPr>
                <w:rFonts w:ascii="Times New Roman" w:hAnsi="Times New Roman" w:cs="Times New Roman"/>
                <w:b/>
                <w:bCs/>
              </w:rPr>
              <w:t>Nuosavo įnašo dalis (jei taikoma)</w:t>
            </w:r>
          </w:p>
        </w:tc>
        <w:tc>
          <w:tcPr>
            <w:tcW w:w="6192" w:type="dxa"/>
            <w:gridSpan w:val="4"/>
          </w:tcPr>
          <w:p w14:paraId="7D4DC614" w14:textId="65E6BEC8" w:rsidR="003A79B1" w:rsidRPr="00CD1981" w:rsidRDefault="003A79B1" w:rsidP="003A79B1">
            <w:pPr>
              <w:jc w:val="both"/>
              <w:rPr>
                <w:rFonts w:ascii="Times New Roman" w:hAnsi="Times New Roman" w:cs="Times New Roman"/>
                <w:i/>
                <w:u w:val="single"/>
              </w:rPr>
            </w:pPr>
            <w:r w:rsidRPr="00CD1981">
              <w:rPr>
                <w:rFonts w:ascii="Times New Roman" w:hAnsi="Times New Roman" w:cs="Times New Roman"/>
                <w:i/>
                <w:iCs/>
              </w:rPr>
              <w:t>8 proc.</w:t>
            </w:r>
          </w:p>
        </w:tc>
      </w:tr>
      <w:tr w:rsidR="003A79B1" w:rsidRPr="00365B8A" w14:paraId="68D5E615" w14:textId="77777777" w:rsidTr="00C15E4A">
        <w:trPr>
          <w:cantSplit/>
          <w:trHeight w:val="300"/>
        </w:trPr>
        <w:tc>
          <w:tcPr>
            <w:tcW w:w="851" w:type="dxa"/>
          </w:tcPr>
          <w:p w14:paraId="2803F80B" w14:textId="4E31AC8C"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3A79B1" w:rsidRDefault="003A79B1" w:rsidP="003A79B1">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3A79B1" w:rsidRPr="00365B8A" w:rsidRDefault="003A79B1" w:rsidP="003A79B1">
            <w:pPr>
              <w:rPr>
                <w:rFonts w:ascii="Times New Roman" w:hAnsi="Times New Roman" w:cs="Times New Roman"/>
                <w:i/>
                <w:iCs/>
              </w:rPr>
            </w:pPr>
          </w:p>
        </w:tc>
      </w:tr>
      <w:tr w:rsidR="003A79B1" w:rsidRPr="00365B8A" w14:paraId="2C855A08" w14:textId="77777777" w:rsidTr="00C15E4A">
        <w:trPr>
          <w:cantSplit/>
          <w:trHeight w:val="300"/>
        </w:trPr>
        <w:tc>
          <w:tcPr>
            <w:tcW w:w="851" w:type="dxa"/>
          </w:tcPr>
          <w:p w14:paraId="0FFA863D" w14:textId="198282A6"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2.14.1</w:t>
            </w:r>
          </w:p>
        </w:tc>
        <w:tc>
          <w:tcPr>
            <w:tcW w:w="9453" w:type="dxa"/>
            <w:gridSpan w:val="6"/>
          </w:tcPr>
          <w:p w14:paraId="6AA62011"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esinvesticijos.lt, projektų išlaidoms nustatytus reikalavimus bei reikalavimus, keliamus Reikšmingos žalos nedarymo horizontaliajam principui vertinimo reikalavimų apraše (Aprašo 4 priedas). </w:t>
            </w:r>
          </w:p>
          <w:p w14:paraId="02290C3D"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2. Didžiausia projektui galima skirti finansavimo lėšų suma yra 72 467,53</w:t>
            </w:r>
            <w:r w:rsidRPr="00CD1981">
              <w:rPr>
                <w:i/>
                <w:iCs/>
                <w:sz w:val="22"/>
                <w:szCs w:val="22"/>
              </w:rPr>
              <w:t xml:space="preserve">  </w:t>
            </w:r>
            <w:r w:rsidRPr="00CD1981">
              <w:rPr>
                <w:rFonts w:asciiTheme="majorBidi" w:hAnsiTheme="majorBidi" w:cstheme="majorBidi"/>
                <w:i/>
                <w:iCs/>
                <w:sz w:val="22"/>
                <w:szCs w:val="22"/>
              </w:rPr>
              <w:t xml:space="preserve">Eur. </w:t>
            </w:r>
          </w:p>
          <w:p w14:paraId="7BC72E63"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3. Projekto finansuojamoji dalis gali sudaryti ne daugiau kaip 92 proc. visų tinkamų finansuoti projekto išlaidų. </w:t>
            </w:r>
          </w:p>
          <w:p w14:paraId="234B8EF2"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4. Pareiškėjas privalo savo ir (ar) kitų šaltinių lėšomis (savivaldybių biudžeto ir (ar) privačiomis lėšomis) prisidėti prie projekto finansavimo ne mažiau nei 8 proc. visų tinkamų finansuoti projekto išlaidų. </w:t>
            </w:r>
          </w:p>
          <w:p w14:paraId="24B79196"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5. Pareiškėjas savo iniciatyva ir savo lėšomis gali prisidėti prie projekto įgyvendinimo didesne nei reikalaujama lėšų suma. </w:t>
            </w:r>
          </w:p>
          <w:p w14:paraId="3158FFC2"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6. Projekto tinkamų finansuoti išlaidų dalis, kurios nepadengia projektui skiriamo finansavimo lėšos, ir netinkamos finansuoti išlaidos turi būti finansuojamos iš pareiškėjo lėšų. </w:t>
            </w:r>
          </w:p>
          <w:p w14:paraId="3E588E44" w14:textId="77777777"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7. Pagal Aprašą finansuojamiems projektams projekto sutartyje gali būti numatytas avansas. Avansas išmokamas vadovaujantis Projektų administravimo ir finansavimo taisyklių 155–156 punktuose nustatyta tvarka. </w:t>
            </w:r>
          </w:p>
          <w:p w14:paraId="6656A9E8" w14:textId="2DE4E9AC" w:rsidR="003A79B1" w:rsidRPr="00CD1981" w:rsidRDefault="003A79B1" w:rsidP="003A79B1">
            <w:pPr>
              <w:pStyle w:val="CommentText"/>
              <w:jc w:val="both"/>
              <w:rPr>
                <w:rFonts w:asciiTheme="majorBidi" w:hAnsiTheme="majorBidi" w:cstheme="majorBidi"/>
                <w:i/>
                <w:iCs/>
                <w:sz w:val="22"/>
                <w:szCs w:val="22"/>
              </w:rPr>
            </w:pPr>
            <w:r w:rsidRPr="00CD1981">
              <w:rPr>
                <w:rFonts w:asciiTheme="majorBidi" w:hAnsiTheme="majorBidi" w:cstheme="majorBidi"/>
                <w:i/>
                <w:iCs/>
                <w:sz w:val="22"/>
                <w:szCs w:val="22"/>
              </w:rPr>
              <w:t xml:space="preserve">8. Pagal Aprašą tinkamų ir netinkamų finansuoti išlaidų tipai ir jiems taikomi reikalavimai yra nustatyti Aprašo 13.8 papunktyje </w:t>
            </w:r>
            <w:r w:rsidRPr="00341A7B">
              <w:rPr>
                <w:rFonts w:asciiTheme="majorBidi" w:hAnsiTheme="majorBidi" w:cstheme="majorBidi"/>
                <w:i/>
                <w:iCs/>
                <w:sz w:val="22"/>
                <w:szCs w:val="22"/>
              </w:rPr>
              <w:t>(</w:t>
            </w:r>
            <w:hyperlink r:id="rId12" w:history="1">
              <w:r w:rsidRPr="00341A7B">
                <w:rPr>
                  <w:rStyle w:val="Hyperlink"/>
                  <w:rFonts w:asciiTheme="majorBidi" w:hAnsiTheme="majorBidi"/>
                  <w:i/>
                  <w:iCs/>
                  <w:color w:val="0070C0"/>
                  <w:sz w:val="22"/>
                  <w:szCs w:val="22"/>
                </w:rPr>
                <w:t>https://e-tar.lt/rs/lasupplement/4ff0a31039e111efbdaea558de59136c/46ad145039fa11efbdaea558de59136c/format/ISO_PDF/</w:t>
              </w:r>
            </w:hyperlink>
            <w:r w:rsidRPr="00341A7B">
              <w:rPr>
                <w:rStyle w:val="Hyperlink"/>
                <w:rFonts w:asciiTheme="majorBidi" w:hAnsiTheme="majorBidi"/>
                <w:i/>
                <w:iCs/>
                <w:sz w:val="22"/>
                <w:szCs w:val="22"/>
              </w:rPr>
              <w:t xml:space="preserve"> </w:t>
            </w:r>
            <w:r w:rsidRPr="00341A7B">
              <w:rPr>
                <w:rFonts w:asciiTheme="majorBidi" w:hAnsiTheme="majorBidi" w:cstheme="majorBidi"/>
                <w:i/>
                <w:iCs/>
                <w:sz w:val="22"/>
                <w:szCs w:val="22"/>
              </w:rPr>
              <w:t xml:space="preserve">) </w:t>
            </w:r>
            <w:r w:rsidRPr="00CD1981">
              <w:rPr>
                <w:rFonts w:asciiTheme="majorBidi" w:hAnsiTheme="majorBidi" w:cstheme="majorBidi"/>
                <w:i/>
                <w:iCs/>
                <w:sz w:val="22"/>
                <w:szCs w:val="22"/>
              </w:rPr>
              <w:t>ir pagal šį Kvietimą Jonavos miesto vietos veiklos grupės įgyvendinamos strategijos „Jonavos miesto vietos plėtros strategij</w:t>
            </w:r>
            <w:r w:rsidR="00392E90" w:rsidRPr="00CD1981">
              <w:rPr>
                <w:rFonts w:asciiTheme="majorBidi" w:hAnsiTheme="majorBidi" w:cstheme="majorBidi"/>
                <w:i/>
                <w:iCs/>
                <w:sz w:val="22"/>
                <w:szCs w:val="22"/>
              </w:rPr>
              <w:t>a</w:t>
            </w:r>
            <w:r w:rsidRPr="00CD1981">
              <w:rPr>
                <w:rFonts w:asciiTheme="majorBidi" w:hAnsiTheme="majorBidi" w:cstheme="majorBidi"/>
                <w:i/>
                <w:iCs/>
                <w:sz w:val="22"/>
                <w:szCs w:val="22"/>
              </w:rPr>
              <w:t xml:space="preserve"> 2023–2029 m.“ vietos plėtros projektų atrankos ir finansavimo sąlygų gairių pareiškėjams (ESF+) (toliau-Gairės) 11 dalyje „Išlaidų tinkamumo finansuoti reikalavimai“ pateiktą informaciją galimiems pareiškėjams. </w:t>
            </w:r>
          </w:p>
          <w:p w14:paraId="18FC924D" w14:textId="5281E72B" w:rsidR="00392E90" w:rsidRPr="00365B8A" w:rsidRDefault="00392E90" w:rsidP="00392E90">
            <w:pPr>
              <w:jc w:val="center"/>
              <w:rPr>
                <w:rFonts w:ascii="Times New Roman" w:hAnsi="Times New Roman" w:cs="Times New Roman"/>
                <w:b/>
              </w:rPr>
            </w:pPr>
          </w:p>
        </w:tc>
      </w:tr>
      <w:tr w:rsidR="003A79B1" w:rsidRPr="00365B8A" w14:paraId="2B662F75" w14:textId="77777777" w:rsidTr="00C15E4A">
        <w:trPr>
          <w:cantSplit/>
          <w:trHeight w:val="300"/>
        </w:trPr>
        <w:tc>
          <w:tcPr>
            <w:tcW w:w="851" w:type="dxa"/>
            <w:vMerge w:val="restart"/>
          </w:tcPr>
          <w:p w14:paraId="48119E53" w14:textId="4D6D1953" w:rsidR="003A79B1" w:rsidRPr="00365B8A" w:rsidRDefault="003A79B1" w:rsidP="003A79B1">
            <w:pPr>
              <w:rPr>
                <w:rFonts w:ascii="Times New Roman" w:hAnsi="Times New Roman" w:cs="Times New Roman"/>
                <w:b/>
                <w:bCs/>
              </w:rPr>
            </w:pPr>
            <w:r w:rsidRPr="00365B8A">
              <w:rPr>
                <w:rFonts w:ascii="Times New Roman" w:hAnsi="Times New Roman" w:cs="Times New Roman"/>
                <w:b/>
                <w:bCs/>
              </w:rPr>
              <w:t>2.14.2</w:t>
            </w:r>
          </w:p>
        </w:tc>
        <w:tc>
          <w:tcPr>
            <w:tcW w:w="9453" w:type="dxa"/>
            <w:gridSpan w:val="6"/>
          </w:tcPr>
          <w:p w14:paraId="4E8F3328" w14:textId="77777777" w:rsidR="003A79B1" w:rsidRPr="00365B8A" w:rsidRDefault="003A79B1" w:rsidP="003A79B1">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3A79B1" w:rsidRPr="00365B8A" w:rsidRDefault="003A79B1" w:rsidP="003A79B1">
            <w:pPr>
              <w:jc w:val="both"/>
              <w:rPr>
                <w:rFonts w:ascii="Times New Roman" w:hAnsi="Times New Roman" w:cs="Times New Roman"/>
                <w:i/>
                <w:iCs/>
              </w:rPr>
            </w:pPr>
          </w:p>
        </w:tc>
      </w:tr>
      <w:tr w:rsidR="003A79B1" w:rsidRPr="00365B8A" w14:paraId="50B57CAF" w14:textId="77777777" w:rsidTr="00840079">
        <w:trPr>
          <w:cantSplit/>
          <w:trHeight w:val="974"/>
        </w:trPr>
        <w:tc>
          <w:tcPr>
            <w:tcW w:w="851" w:type="dxa"/>
            <w:vMerge/>
          </w:tcPr>
          <w:p w14:paraId="68308826" w14:textId="77777777" w:rsidR="003A79B1" w:rsidRPr="00365B8A" w:rsidRDefault="003A79B1" w:rsidP="003A79B1">
            <w:pPr>
              <w:rPr>
                <w:rFonts w:ascii="Times New Roman" w:hAnsi="Times New Roman" w:cs="Times New Roman"/>
                <w:b/>
                <w:bCs/>
              </w:rPr>
            </w:pPr>
          </w:p>
        </w:tc>
        <w:tc>
          <w:tcPr>
            <w:tcW w:w="9453" w:type="dxa"/>
            <w:gridSpan w:val="6"/>
          </w:tcPr>
          <w:p w14:paraId="28E412E4" w14:textId="13377709" w:rsidR="003A79B1" w:rsidRPr="004443E9" w:rsidRDefault="00AB492F" w:rsidP="0045466E">
            <w:pPr>
              <w:rPr>
                <w:rFonts w:ascii="Times New Roman" w:eastAsia="Times New Roman" w:hAnsi="Times New Roman" w:cs="Times New Roman"/>
                <w:i/>
                <w:iCs/>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3A79B1" w:rsidRPr="00365B8A">
                  <w:rPr>
                    <w:rFonts w:ascii="MS Gothic" w:eastAsia="MS Gothic" w:hAnsi="MS Gothic" w:cs="Times New Roman"/>
                  </w:rPr>
                  <w:t>☐</w:t>
                </w:r>
              </w:sdtContent>
            </w:sdt>
            <w:r w:rsidR="003A79B1"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45466E">
                  <w:rPr>
                    <w:rFonts w:ascii="MS Gothic" w:eastAsia="MS Gothic" w:hAnsi="MS Gothic" w:cs="Times New Roman" w:hint="eastAsia"/>
                  </w:rPr>
                  <w:t>☒</w:t>
                </w:r>
              </w:sdtContent>
            </w:sdt>
            <w:r w:rsidR="003A79B1" w:rsidRPr="00365B8A">
              <w:rPr>
                <w:rFonts w:ascii="Times New Roman" w:hAnsi="Times New Roman" w:cs="Times New Roman"/>
                <w:b/>
                <w:bCs/>
                <w:sz w:val="20"/>
                <w:szCs w:val="20"/>
              </w:rPr>
              <w:t xml:space="preserve"> Neindeksuojama</w:t>
            </w:r>
          </w:p>
        </w:tc>
      </w:tr>
      <w:tr w:rsidR="003A79B1" w:rsidRPr="00365B8A" w14:paraId="3278484E" w14:textId="1A8BCCD1" w:rsidTr="003427B3">
        <w:trPr>
          <w:cantSplit/>
          <w:trHeight w:val="381"/>
        </w:trPr>
        <w:tc>
          <w:tcPr>
            <w:tcW w:w="851" w:type="dxa"/>
            <w:vMerge/>
          </w:tcPr>
          <w:p w14:paraId="01922881" w14:textId="77777777" w:rsidR="003A79B1" w:rsidRPr="00365B8A" w:rsidRDefault="003A79B1" w:rsidP="003A79B1">
            <w:pPr>
              <w:rPr>
                <w:rFonts w:ascii="Times New Roman" w:hAnsi="Times New Roman" w:cs="Times New Roman"/>
                <w:b/>
                <w:bCs/>
              </w:rPr>
            </w:pPr>
          </w:p>
        </w:tc>
        <w:tc>
          <w:tcPr>
            <w:tcW w:w="2093" w:type="dxa"/>
          </w:tcPr>
          <w:p w14:paraId="5F289210" w14:textId="65E7C41E" w:rsidR="003A79B1" w:rsidRPr="00365B8A" w:rsidRDefault="003A79B1" w:rsidP="003A79B1">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1876" w:type="dxa"/>
            <w:gridSpan w:val="2"/>
          </w:tcPr>
          <w:p w14:paraId="7847F7D8" w14:textId="00745E64" w:rsidR="003A79B1" w:rsidRPr="00365B8A" w:rsidRDefault="003A79B1" w:rsidP="003A79B1">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268" w:type="dxa"/>
          </w:tcPr>
          <w:p w14:paraId="71D003FA" w14:textId="0B55CCAB" w:rsidR="003A79B1" w:rsidRPr="00365B8A" w:rsidRDefault="003A79B1" w:rsidP="003A79B1">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3216" w:type="dxa"/>
            <w:gridSpan w:val="2"/>
          </w:tcPr>
          <w:p w14:paraId="003D37BC" w14:textId="344C15A9" w:rsidR="003A79B1" w:rsidRPr="00365B8A" w:rsidRDefault="003A79B1" w:rsidP="003A79B1">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3427B3" w:rsidRPr="00365B8A" w14:paraId="47ABF236" w14:textId="77777777" w:rsidTr="003427B3">
        <w:trPr>
          <w:cantSplit/>
          <w:trHeight w:val="381"/>
        </w:trPr>
        <w:tc>
          <w:tcPr>
            <w:tcW w:w="851" w:type="dxa"/>
            <w:vMerge/>
          </w:tcPr>
          <w:p w14:paraId="49A5922C" w14:textId="77777777" w:rsidR="003427B3" w:rsidRPr="00365B8A" w:rsidRDefault="003427B3" w:rsidP="003427B3">
            <w:pPr>
              <w:rPr>
                <w:rFonts w:ascii="Times New Roman" w:hAnsi="Times New Roman" w:cs="Times New Roman"/>
                <w:b/>
                <w:bCs/>
              </w:rPr>
            </w:pPr>
          </w:p>
        </w:tc>
        <w:tc>
          <w:tcPr>
            <w:tcW w:w="2093" w:type="dxa"/>
          </w:tcPr>
          <w:p w14:paraId="6FE58842" w14:textId="50AE5872" w:rsidR="003427B3" w:rsidRPr="00CD1981" w:rsidRDefault="003427B3" w:rsidP="003427B3">
            <w:pPr>
              <w:rPr>
                <w:rFonts w:ascii="Times New Roman" w:hAnsi="Times New Roman" w:cs="Times New Roman"/>
                <w:b/>
                <w:sz w:val="24"/>
                <w:szCs w:val="24"/>
              </w:rPr>
            </w:pPr>
            <w:r w:rsidRPr="00CD1981">
              <w:rPr>
                <w:rFonts w:asciiTheme="majorBidi" w:hAnsiTheme="majorBidi" w:cstheme="majorBidi"/>
                <w:i/>
                <w:iCs/>
                <w:sz w:val="24"/>
                <w:szCs w:val="24"/>
              </w:rPr>
              <w:t>FN-01</w:t>
            </w:r>
          </w:p>
        </w:tc>
        <w:tc>
          <w:tcPr>
            <w:tcW w:w="1876" w:type="dxa"/>
            <w:gridSpan w:val="2"/>
          </w:tcPr>
          <w:p w14:paraId="53A949DB" w14:textId="4B83DEC9" w:rsidR="003427B3" w:rsidRPr="00CD1981" w:rsidRDefault="003427B3" w:rsidP="003427B3">
            <w:pPr>
              <w:rPr>
                <w:rFonts w:ascii="Times New Roman" w:hAnsi="Times New Roman" w:cs="Times New Roman"/>
                <w:b/>
                <w:sz w:val="24"/>
                <w:szCs w:val="24"/>
              </w:rPr>
            </w:pPr>
            <w:r w:rsidRPr="00CD1981">
              <w:rPr>
                <w:rFonts w:asciiTheme="majorBidi" w:hAnsiTheme="majorBidi" w:cstheme="majorBidi"/>
                <w:i/>
                <w:iCs/>
                <w:sz w:val="24"/>
                <w:szCs w:val="24"/>
              </w:rPr>
              <w:t>01</w:t>
            </w:r>
          </w:p>
        </w:tc>
        <w:tc>
          <w:tcPr>
            <w:tcW w:w="2268" w:type="dxa"/>
          </w:tcPr>
          <w:p w14:paraId="20833665" w14:textId="1D06A8E7" w:rsidR="003427B3" w:rsidRPr="00CD1981" w:rsidRDefault="003427B3" w:rsidP="003427B3">
            <w:pPr>
              <w:rPr>
                <w:rFonts w:ascii="Times New Roman" w:hAnsi="Times New Roman" w:cs="Times New Roman"/>
                <w:b/>
                <w:sz w:val="24"/>
                <w:szCs w:val="24"/>
              </w:rPr>
            </w:pPr>
            <w:r w:rsidRPr="00CD1981">
              <w:rPr>
                <w:rFonts w:asciiTheme="majorBidi" w:hAnsiTheme="majorBidi" w:cstheme="majorBidi"/>
                <w:i/>
                <w:iCs/>
                <w:sz w:val="24"/>
                <w:szCs w:val="24"/>
              </w:rPr>
              <w:t>Iki 7 proc. netiesioginių išlaidų fiksuotoji norma</w:t>
            </w:r>
          </w:p>
        </w:tc>
        <w:tc>
          <w:tcPr>
            <w:tcW w:w="3216" w:type="dxa"/>
            <w:gridSpan w:val="2"/>
          </w:tcPr>
          <w:p w14:paraId="64CA8061" w14:textId="3090DEBF" w:rsidR="003427B3" w:rsidRPr="00CD1981" w:rsidRDefault="003427B3" w:rsidP="003427B3">
            <w:pPr>
              <w:rPr>
                <w:rFonts w:ascii="Times New Roman" w:hAnsi="Times New Roman" w:cs="Times New Roman"/>
                <w:i/>
                <w:iCs/>
                <w:sz w:val="24"/>
                <w:szCs w:val="24"/>
              </w:rPr>
            </w:pPr>
            <w:r w:rsidRPr="00CD1981">
              <w:rPr>
                <w:rFonts w:ascii="Times New Roman" w:hAnsi="Times New Roman" w:cs="Times New Roman"/>
                <w:i/>
                <w:iCs/>
                <w:sz w:val="24"/>
                <w:szCs w:val="24"/>
              </w:rPr>
              <w:t>7 proc.</w:t>
            </w:r>
          </w:p>
        </w:tc>
      </w:tr>
      <w:tr w:rsidR="003427B3" w:rsidRPr="00365B8A" w14:paraId="2DD29CF3" w14:textId="77777777" w:rsidTr="003427B3">
        <w:trPr>
          <w:cantSplit/>
          <w:trHeight w:val="381"/>
        </w:trPr>
        <w:tc>
          <w:tcPr>
            <w:tcW w:w="851" w:type="dxa"/>
            <w:vMerge/>
          </w:tcPr>
          <w:p w14:paraId="158002BC" w14:textId="77777777" w:rsidR="003427B3" w:rsidRPr="00365B8A" w:rsidRDefault="003427B3" w:rsidP="003427B3">
            <w:pPr>
              <w:rPr>
                <w:rFonts w:ascii="Times New Roman" w:hAnsi="Times New Roman" w:cs="Times New Roman"/>
                <w:b/>
                <w:bCs/>
              </w:rPr>
            </w:pPr>
          </w:p>
        </w:tc>
        <w:tc>
          <w:tcPr>
            <w:tcW w:w="2093" w:type="dxa"/>
          </w:tcPr>
          <w:p w14:paraId="6AF5A0AA" w14:textId="5C2C5540"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FS-01-01</w:t>
            </w:r>
          </w:p>
        </w:tc>
        <w:tc>
          <w:tcPr>
            <w:tcW w:w="1876" w:type="dxa"/>
            <w:gridSpan w:val="2"/>
          </w:tcPr>
          <w:p w14:paraId="6C2186B4" w14:textId="2BCF522A"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03</w:t>
            </w:r>
          </w:p>
        </w:tc>
        <w:tc>
          <w:tcPr>
            <w:tcW w:w="2268" w:type="dxa"/>
          </w:tcPr>
          <w:p w14:paraId="5D39856D" w14:textId="4B8FEDE6"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Įgyvendintų privalomų matomumo ir informavimo priemonių apie Europos Sąjungos fondų investicijų veiklas fiksuotoji suma, pirmojo rinkinio FS be PVM</w:t>
            </w:r>
          </w:p>
        </w:tc>
        <w:tc>
          <w:tcPr>
            <w:tcW w:w="3216" w:type="dxa"/>
            <w:gridSpan w:val="2"/>
          </w:tcPr>
          <w:p w14:paraId="74E071F8" w14:textId="77777777" w:rsidR="003427B3" w:rsidRPr="00CD1981" w:rsidRDefault="003427B3" w:rsidP="003427B3">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02C07EF1" w14:textId="61814036" w:rsidR="003427B3" w:rsidRPr="00CD1981" w:rsidRDefault="003427B3" w:rsidP="003427B3">
            <w:pPr>
              <w:rPr>
                <w:rFonts w:ascii="Times New Roman" w:hAnsi="Times New Roman" w:cs="Times New Roman"/>
                <w:i/>
                <w:iCs/>
                <w:sz w:val="24"/>
                <w:szCs w:val="24"/>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3427B3" w:rsidRPr="00365B8A" w14:paraId="0C83CA75" w14:textId="77777777" w:rsidTr="003427B3">
        <w:trPr>
          <w:cantSplit/>
          <w:trHeight w:val="381"/>
        </w:trPr>
        <w:tc>
          <w:tcPr>
            <w:tcW w:w="851" w:type="dxa"/>
            <w:vMerge/>
          </w:tcPr>
          <w:p w14:paraId="39060A6A" w14:textId="77777777" w:rsidR="003427B3" w:rsidRPr="00365B8A" w:rsidRDefault="003427B3" w:rsidP="003427B3">
            <w:pPr>
              <w:rPr>
                <w:rFonts w:ascii="Times New Roman" w:hAnsi="Times New Roman" w:cs="Times New Roman"/>
                <w:b/>
                <w:bCs/>
              </w:rPr>
            </w:pPr>
          </w:p>
        </w:tc>
        <w:tc>
          <w:tcPr>
            <w:tcW w:w="2093" w:type="dxa"/>
            <w:vAlign w:val="center"/>
          </w:tcPr>
          <w:p w14:paraId="37CA532F" w14:textId="6BA665D2"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FS-01-02</w:t>
            </w:r>
          </w:p>
        </w:tc>
        <w:tc>
          <w:tcPr>
            <w:tcW w:w="1876" w:type="dxa"/>
            <w:gridSpan w:val="2"/>
            <w:vAlign w:val="center"/>
          </w:tcPr>
          <w:p w14:paraId="67E60145" w14:textId="699D1E40"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03</w:t>
            </w:r>
          </w:p>
        </w:tc>
        <w:tc>
          <w:tcPr>
            <w:tcW w:w="2268" w:type="dxa"/>
            <w:vAlign w:val="center"/>
          </w:tcPr>
          <w:p w14:paraId="7DCBB40A" w14:textId="4B9E6BEB"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 xml:space="preserve">Įgyvendintų privalomų matomumo ir informavimo priemonių apie </w:t>
            </w:r>
            <w:r w:rsidRPr="00CD1981">
              <w:rPr>
                <w:rFonts w:asciiTheme="majorBidi" w:hAnsiTheme="majorBidi" w:cstheme="majorBidi"/>
                <w:i/>
                <w:iCs/>
                <w:szCs w:val="24"/>
              </w:rPr>
              <w:t>Europos Sąjungos</w:t>
            </w:r>
            <w:r w:rsidRPr="00CD1981">
              <w:rPr>
                <w:rFonts w:asciiTheme="majorBidi" w:hAnsiTheme="majorBidi" w:cstheme="majorBidi"/>
                <w:i/>
                <w:iCs/>
              </w:rPr>
              <w:t xml:space="preserve"> fondų investicijų veiklas fiksuotoji suma, pirmojo rinkinio FS su PVM</w:t>
            </w:r>
          </w:p>
        </w:tc>
        <w:tc>
          <w:tcPr>
            <w:tcW w:w="3216" w:type="dxa"/>
            <w:gridSpan w:val="2"/>
          </w:tcPr>
          <w:p w14:paraId="3689410B" w14:textId="77777777" w:rsidR="003427B3" w:rsidRPr="00CD1981" w:rsidRDefault="003427B3" w:rsidP="003427B3">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0AC6ED21" w14:textId="4A910C47" w:rsidR="003427B3" w:rsidRPr="00CD1981" w:rsidRDefault="003427B3" w:rsidP="003427B3">
            <w:pPr>
              <w:rPr>
                <w:rFonts w:ascii="Times New Roman" w:hAnsi="Times New Roman" w:cs="Times New Roman"/>
                <w:i/>
                <w:iCs/>
                <w:sz w:val="24"/>
                <w:szCs w:val="24"/>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3427B3" w:rsidRPr="00365B8A" w14:paraId="290A4C94" w14:textId="77777777" w:rsidTr="003427B3">
        <w:trPr>
          <w:cantSplit/>
          <w:trHeight w:val="381"/>
        </w:trPr>
        <w:tc>
          <w:tcPr>
            <w:tcW w:w="851" w:type="dxa"/>
            <w:vMerge/>
          </w:tcPr>
          <w:p w14:paraId="6AD60EE5" w14:textId="77777777" w:rsidR="003427B3" w:rsidRPr="00365B8A" w:rsidRDefault="003427B3" w:rsidP="003427B3">
            <w:pPr>
              <w:rPr>
                <w:rFonts w:ascii="Times New Roman" w:hAnsi="Times New Roman" w:cs="Times New Roman"/>
                <w:b/>
                <w:bCs/>
              </w:rPr>
            </w:pPr>
          </w:p>
        </w:tc>
        <w:tc>
          <w:tcPr>
            <w:tcW w:w="2093" w:type="dxa"/>
            <w:vAlign w:val="center"/>
          </w:tcPr>
          <w:p w14:paraId="31066286" w14:textId="179EFB14"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FS-01-03</w:t>
            </w:r>
          </w:p>
        </w:tc>
        <w:tc>
          <w:tcPr>
            <w:tcW w:w="1876" w:type="dxa"/>
            <w:gridSpan w:val="2"/>
            <w:vAlign w:val="center"/>
          </w:tcPr>
          <w:p w14:paraId="5CFE87EB" w14:textId="4912E689"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bCs/>
                <w:i/>
                <w:iCs/>
              </w:rPr>
              <w:t>03</w:t>
            </w:r>
          </w:p>
        </w:tc>
        <w:tc>
          <w:tcPr>
            <w:tcW w:w="2268" w:type="dxa"/>
            <w:vAlign w:val="center"/>
          </w:tcPr>
          <w:p w14:paraId="2BB12906" w14:textId="7522FF6A"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bCs/>
                <w:i/>
                <w:iCs/>
              </w:rPr>
              <w:t xml:space="preserve">Įgyvendintų privalomų matomumo ir informavimo priemonių apie </w:t>
            </w:r>
            <w:r w:rsidRPr="00CD1981">
              <w:rPr>
                <w:rFonts w:asciiTheme="majorBidi" w:hAnsiTheme="majorBidi" w:cstheme="majorBidi"/>
                <w:i/>
                <w:iCs/>
                <w:szCs w:val="24"/>
              </w:rPr>
              <w:t>Europos Sąjungos</w:t>
            </w:r>
            <w:r w:rsidRPr="00CD1981">
              <w:rPr>
                <w:rFonts w:asciiTheme="majorBidi" w:hAnsiTheme="majorBidi" w:cstheme="majorBidi"/>
                <w:bCs/>
                <w:i/>
                <w:iCs/>
              </w:rPr>
              <w:t xml:space="preserve"> fondų investicijų veiklas fiksuotoji suma, antrojo rinkinio FS be PVM</w:t>
            </w:r>
          </w:p>
        </w:tc>
        <w:tc>
          <w:tcPr>
            <w:tcW w:w="3216" w:type="dxa"/>
            <w:gridSpan w:val="2"/>
          </w:tcPr>
          <w:p w14:paraId="3990CBFF" w14:textId="77777777" w:rsidR="003427B3" w:rsidRPr="00CD1981" w:rsidRDefault="003427B3" w:rsidP="003427B3">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467F9F2D" w14:textId="02EEC511" w:rsidR="003427B3" w:rsidRPr="00CD1981" w:rsidRDefault="003427B3" w:rsidP="003427B3">
            <w:pPr>
              <w:rPr>
                <w:rFonts w:ascii="Times New Roman" w:hAnsi="Times New Roman" w:cs="Times New Roman"/>
                <w:i/>
                <w:iCs/>
                <w:sz w:val="24"/>
                <w:szCs w:val="24"/>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3427B3" w:rsidRPr="00365B8A" w14:paraId="3248C649" w14:textId="77777777" w:rsidTr="0057737E">
        <w:trPr>
          <w:cantSplit/>
          <w:trHeight w:val="381"/>
        </w:trPr>
        <w:tc>
          <w:tcPr>
            <w:tcW w:w="851" w:type="dxa"/>
            <w:vMerge/>
          </w:tcPr>
          <w:p w14:paraId="14D7A9E7" w14:textId="77777777" w:rsidR="003427B3" w:rsidRPr="00365B8A" w:rsidRDefault="003427B3" w:rsidP="003427B3">
            <w:pPr>
              <w:rPr>
                <w:rFonts w:ascii="Times New Roman" w:hAnsi="Times New Roman" w:cs="Times New Roman"/>
                <w:b/>
                <w:bCs/>
              </w:rPr>
            </w:pPr>
          </w:p>
        </w:tc>
        <w:tc>
          <w:tcPr>
            <w:tcW w:w="2093" w:type="dxa"/>
            <w:vAlign w:val="center"/>
          </w:tcPr>
          <w:p w14:paraId="309DBD83" w14:textId="6B509DA2"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FS-01-04</w:t>
            </w:r>
          </w:p>
        </w:tc>
        <w:tc>
          <w:tcPr>
            <w:tcW w:w="1876" w:type="dxa"/>
            <w:gridSpan w:val="2"/>
            <w:vAlign w:val="center"/>
          </w:tcPr>
          <w:p w14:paraId="2E7C2614" w14:textId="0EBC36BB"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i/>
                <w:iCs/>
              </w:rPr>
              <w:t>03</w:t>
            </w:r>
          </w:p>
        </w:tc>
        <w:tc>
          <w:tcPr>
            <w:tcW w:w="2268" w:type="dxa"/>
            <w:vAlign w:val="center"/>
          </w:tcPr>
          <w:p w14:paraId="6BCD9EC9" w14:textId="658C668B" w:rsidR="003427B3" w:rsidRPr="00CD1981" w:rsidRDefault="003427B3" w:rsidP="003427B3">
            <w:pPr>
              <w:rPr>
                <w:rFonts w:asciiTheme="majorBidi" w:hAnsiTheme="majorBidi" w:cstheme="majorBidi"/>
                <w:i/>
                <w:iCs/>
                <w:sz w:val="24"/>
                <w:szCs w:val="24"/>
              </w:rPr>
            </w:pPr>
            <w:r w:rsidRPr="00CD1981">
              <w:rPr>
                <w:rFonts w:asciiTheme="majorBidi" w:hAnsiTheme="majorBidi" w:cstheme="majorBidi"/>
                <w:bCs/>
                <w:i/>
                <w:iCs/>
              </w:rPr>
              <w:t xml:space="preserve">Įgyvendintų privalomų matomumo ir informavimo priemonių apie </w:t>
            </w:r>
            <w:r w:rsidRPr="00CD1981">
              <w:rPr>
                <w:rFonts w:asciiTheme="majorBidi" w:hAnsiTheme="majorBidi" w:cstheme="majorBidi"/>
                <w:i/>
                <w:iCs/>
                <w:szCs w:val="24"/>
              </w:rPr>
              <w:t>Europos Sąjungos</w:t>
            </w:r>
            <w:r w:rsidRPr="00CD1981">
              <w:rPr>
                <w:rFonts w:asciiTheme="majorBidi" w:hAnsiTheme="majorBidi" w:cstheme="majorBidi"/>
                <w:bCs/>
                <w:i/>
                <w:iCs/>
              </w:rPr>
              <w:t xml:space="preserve"> fondų investicijų veiklas fiksuotoji suma, antrojo rinkinio FS su PVM</w:t>
            </w:r>
          </w:p>
        </w:tc>
        <w:tc>
          <w:tcPr>
            <w:tcW w:w="3216" w:type="dxa"/>
            <w:gridSpan w:val="2"/>
          </w:tcPr>
          <w:p w14:paraId="43E3D2E4" w14:textId="77777777" w:rsidR="003427B3" w:rsidRPr="00CD1981" w:rsidRDefault="003427B3" w:rsidP="003427B3">
            <w:pPr>
              <w:rPr>
                <w:rFonts w:asciiTheme="majorBidi" w:hAnsiTheme="majorBidi" w:cstheme="majorBidi"/>
                <w:i/>
                <w:iCs/>
              </w:rPr>
            </w:pPr>
            <w:r w:rsidRPr="00CD1981">
              <w:rPr>
                <w:rFonts w:asciiTheme="majorBidi" w:hAnsiTheme="majorBidi" w:cstheme="majorBidi"/>
                <w:i/>
                <w:iCs/>
              </w:rPr>
              <w:t>Įgyvendinamų privalomų matomumo ir informavimo priemonių apie Europos Sąjungos fondų investicijų veiklas išlaidų fiksuotųjų sumų nustatymo tyrimas</w:t>
            </w:r>
          </w:p>
          <w:p w14:paraId="4A5176D6" w14:textId="161E575D" w:rsidR="003427B3" w:rsidRPr="00CD1981" w:rsidRDefault="003427B3" w:rsidP="003427B3">
            <w:pPr>
              <w:rPr>
                <w:rFonts w:ascii="Times New Roman" w:hAnsi="Times New Roman" w:cs="Times New Roman"/>
                <w:i/>
                <w:iCs/>
                <w:sz w:val="24"/>
                <w:szCs w:val="24"/>
              </w:rPr>
            </w:pPr>
            <w:r w:rsidRPr="00CD1981">
              <w:rPr>
                <w:rFonts w:asciiTheme="majorBidi" w:hAnsiTheme="majorBidi" w:cstheme="majorBidi"/>
                <w:i/>
                <w:iCs/>
              </w:rPr>
              <w:t>(</w:t>
            </w:r>
            <w:r w:rsidRPr="00CD1981">
              <w:rPr>
                <w:rFonts w:asciiTheme="majorBidi" w:hAnsiTheme="majorBidi" w:cstheme="majorBidi"/>
                <w:i/>
                <w:iCs/>
                <w:lang w:eastAsia="lt-LT"/>
              </w:rPr>
              <w:t>skelbiama interneto svetainėje esinvesticijos.lt)</w:t>
            </w:r>
          </w:p>
        </w:tc>
      </w:tr>
      <w:tr w:rsidR="00EB1A4C" w:rsidRPr="00365B8A" w14:paraId="14A5D3BB" w14:textId="77777777" w:rsidTr="002E3BD8">
        <w:trPr>
          <w:cantSplit/>
          <w:trHeight w:val="381"/>
        </w:trPr>
        <w:tc>
          <w:tcPr>
            <w:tcW w:w="851" w:type="dxa"/>
            <w:vMerge/>
          </w:tcPr>
          <w:p w14:paraId="1C8BCF8E" w14:textId="77777777" w:rsidR="00EB1A4C" w:rsidRPr="00365B8A" w:rsidRDefault="00EB1A4C" w:rsidP="00EB1A4C">
            <w:pPr>
              <w:rPr>
                <w:rFonts w:ascii="Times New Roman" w:hAnsi="Times New Roman" w:cs="Times New Roman"/>
                <w:b/>
                <w:bCs/>
              </w:rPr>
            </w:pPr>
          </w:p>
        </w:tc>
        <w:tc>
          <w:tcPr>
            <w:tcW w:w="2093" w:type="dxa"/>
            <w:vAlign w:val="center"/>
          </w:tcPr>
          <w:p w14:paraId="3AA62DD6" w14:textId="0F0DA8E2"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FN-05-01</w:t>
            </w:r>
          </w:p>
        </w:tc>
        <w:tc>
          <w:tcPr>
            <w:tcW w:w="1876" w:type="dxa"/>
            <w:gridSpan w:val="2"/>
            <w:vAlign w:val="center"/>
          </w:tcPr>
          <w:p w14:paraId="14394DE0" w14:textId="1A14A1AC"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756D49C3" w14:textId="248B0679"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Fiksuotoji norma, taikoma, kai priklauso 20 d. d. (jeigu dirbama 5 d. d. per savaitę) arba 24 d. d. (jeigu dirbama 6 d. d. per savaitę) kasmetinės atostogos</w:t>
            </w:r>
          </w:p>
        </w:tc>
        <w:tc>
          <w:tcPr>
            <w:tcW w:w="3216" w:type="dxa"/>
            <w:gridSpan w:val="2"/>
          </w:tcPr>
          <w:p w14:paraId="4DDF79B3" w14:textId="77777777" w:rsidR="00EB1A4C" w:rsidRPr="00CD1981" w:rsidRDefault="00EB1A4C" w:rsidP="00EB1A4C">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7CB3B14D" w14:textId="114CA0AC" w:rsidR="00EB1A4C" w:rsidRPr="00CD1981" w:rsidRDefault="00EB1A4C" w:rsidP="00EB1A4C">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EB1A4C" w:rsidRPr="00365B8A" w14:paraId="240D2A86" w14:textId="77777777" w:rsidTr="002E3BD8">
        <w:trPr>
          <w:cantSplit/>
          <w:trHeight w:val="381"/>
        </w:trPr>
        <w:tc>
          <w:tcPr>
            <w:tcW w:w="851" w:type="dxa"/>
            <w:vMerge/>
          </w:tcPr>
          <w:p w14:paraId="7F665DC4" w14:textId="77777777" w:rsidR="00EB1A4C" w:rsidRPr="00365B8A" w:rsidRDefault="00EB1A4C" w:rsidP="00EB1A4C">
            <w:pPr>
              <w:rPr>
                <w:rFonts w:ascii="Times New Roman" w:hAnsi="Times New Roman" w:cs="Times New Roman"/>
                <w:b/>
                <w:bCs/>
              </w:rPr>
            </w:pPr>
          </w:p>
        </w:tc>
        <w:tc>
          <w:tcPr>
            <w:tcW w:w="2093" w:type="dxa"/>
            <w:vAlign w:val="center"/>
          </w:tcPr>
          <w:p w14:paraId="152825B6" w14:textId="04841246"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FN-05-02</w:t>
            </w:r>
          </w:p>
        </w:tc>
        <w:tc>
          <w:tcPr>
            <w:tcW w:w="1876" w:type="dxa"/>
            <w:gridSpan w:val="2"/>
            <w:vAlign w:val="center"/>
          </w:tcPr>
          <w:p w14:paraId="403B742F" w14:textId="59BDB163"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43E50A56" w14:textId="5D4B1860"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Fiksuotoji norma, taikoma, kai priklauso nuo 21 iki 25 d. d. (jeigu dirbama 5 d. d. per savaitę) arba nuo 25 iki 30 d. d. (jeigu dirbama 6 d. d. per savaitę) kasmetinės atostogos</w:t>
            </w:r>
          </w:p>
        </w:tc>
        <w:tc>
          <w:tcPr>
            <w:tcW w:w="3216" w:type="dxa"/>
            <w:gridSpan w:val="2"/>
          </w:tcPr>
          <w:p w14:paraId="43BC9564" w14:textId="77777777" w:rsidR="00EB1A4C" w:rsidRPr="00CD1981" w:rsidRDefault="00EB1A4C" w:rsidP="00EB1A4C">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44CA6839" w14:textId="34BBEBEE" w:rsidR="00EB1A4C" w:rsidRPr="00CD1981" w:rsidRDefault="00EB1A4C" w:rsidP="00EB1A4C">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EB1A4C" w:rsidRPr="00365B8A" w14:paraId="7317CC94" w14:textId="77777777" w:rsidTr="002E3BD8">
        <w:trPr>
          <w:cantSplit/>
          <w:trHeight w:val="381"/>
        </w:trPr>
        <w:tc>
          <w:tcPr>
            <w:tcW w:w="851" w:type="dxa"/>
            <w:vMerge/>
          </w:tcPr>
          <w:p w14:paraId="3FE65771" w14:textId="77777777" w:rsidR="00EB1A4C" w:rsidRPr="00365B8A" w:rsidRDefault="00EB1A4C" w:rsidP="00EB1A4C">
            <w:pPr>
              <w:rPr>
                <w:rFonts w:ascii="Times New Roman" w:hAnsi="Times New Roman" w:cs="Times New Roman"/>
                <w:b/>
                <w:bCs/>
              </w:rPr>
            </w:pPr>
          </w:p>
        </w:tc>
        <w:tc>
          <w:tcPr>
            <w:tcW w:w="2093" w:type="dxa"/>
            <w:vAlign w:val="center"/>
          </w:tcPr>
          <w:p w14:paraId="02B564CB" w14:textId="24F30CEB"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FN-05-03</w:t>
            </w:r>
          </w:p>
        </w:tc>
        <w:tc>
          <w:tcPr>
            <w:tcW w:w="1876" w:type="dxa"/>
            <w:gridSpan w:val="2"/>
            <w:vAlign w:val="center"/>
          </w:tcPr>
          <w:p w14:paraId="03E871F4" w14:textId="1B435862"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07684595" w14:textId="01A2663F" w:rsidR="00EB1A4C" w:rsidRPr="00CD1981" w:rsidRDefault="00EB1A4C" w:rsidP="00EB1A4C">
            <w:pPr>
              <w:rPr>
                <w:rFonts w:asciiTheme="majorBidi" w:hAnsiTheme="majorBidi" w:cstheme="majorBidi"/>
                <w:i/>
                <w:iCs/>
                <w:sz w:val="24"/>
                <w:szCs w:val="24"/>
              </w:rPr>
            </w:pPr>
            <w:r w:rsidRPr="00CD1981">
              <w:rPr>
                <w:rFonts w:asciiTheme="majorBidi" w:hAnsiTheme="majorBidi" w:cstheme="majorBidi"/>
                <w:i/>
                <w:iCs/>
              </w:rPr>
              <w:t>Fiksuotoji norma, taikoma, kai priklauso nuo 26 iki 30 d. d. (jeigu dirbama 5 d. d. per savaitę) arba nuo 31 iki 36 d. d. (jeigu dirbama 6 d. d. per savaitę) kasmetinės atostogos</w:t>
            </w:r>
          </w:p>
        </w:tc>
        <w:tc>
          <w:tcPr>
            <w:tcW w:w="3216" w:type="dxa"/>
            <w:gridSpan w:val="2"/>
          </w:tcPr>
          <w:p w14:paraId="2856D1B2" w14:textId="77777777" w:rsidR="00EB1A4C" w:rsidRPr="00CD1981" w:rsidRDefault="00EB1A4C" w:rsidP="00EB1A4C">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4642287B" w14:textId="25B7510A" w:rsidR="00EB1A4C" w:rsidRPr="00CD1981" w:rsidRDefault="00EB1A4C" w:rsidP="00EB1A4C">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413F37" w:rsidRPr="00365B8A" w14:paraId="122FC39C" w14:textId="77777777" w:rsidTr="009C5DAD">
        <w:trPr>
          <w:cantSplit/>
          <w:trHeight w:val="381"/>
        </w:trPr>
        <w:tc>
          <w:tcPr>
            <w:tcW w:w="851" w:type="dxa"/>
            <w:vMerge/>
          </w:tcPr>
          <w:p w14:paraId="58A3AFA1" w14:textId="77777777" w:rsidR="00413F37" w:rsidRPr="00365B8A" w:rsidRDefault="00413F37" w:rsidP="00413F37">
            <w:pPr>
              <w:rPr>
                <w:rFonts w:ascii="Times New Roman" w:hAnsi="Times New Roman" w:cs="Times New Roman"/>
                <w:b/>
                <w:bCs/>
              </w:rPr>
            </w:pPr>
          </w:p>
        </w:tc>
        <w:tc>
          <w:tcPr>
            <w:tcW w:w="2093" w:type="dxa"/>
            <w:vAlign w:val="center"/>
          </w:tcPr>
          <w:p w14:paraId="1A95A9E1" w14:textId="07F36502"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FN-05-04</w:t>
            </w:r>
          </w:p>
        </w:tc>
        <w:tc>
          <w:tcPr>
            <w:tcW w:w="1876" w:type="dxa"/>
            <w:gridSpan w:val="2"/>
            <w:vAlign w:val="center"/>
          </w:tcPr>
          <w:p w14:paraId="7AA2CFE9" w14:textId="1F76BADF"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530F202B" w14:textId="28EBB8E2"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Fiksuotoji norma, taikoma, kai priklauso nuo 31 iki 36 d. d. (jeigu dirbama 5 d. d. per savaitę) arba nuo 37 iki 42 d. d. (jeigu dirbama 6 d. d. per savaitę) kasmetinės atostogos</w:t>
            </w:r>
          </w:p>
        </w:tc>
        <w:tc>
          <w:tcPr>
            <w:tcW w:w="3216" w:type="dxa"/>
            <w:gridSpan w:val="2"/>
          </w:tcPr>
          <w:p w14:paraId="432C64DE" w14:textId="77777777" w:rsidR="00413F37" w:rsidRPr="00CD1981" w:rsidRDefault="00413F37" w:rsidP="00413F37">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0651FBA6" w14:textId="19266B99" w:rsidR="00413F37" w:rsidRPr="00CD1981" w:rsidRDefault="00413F37" w:rsidP="00413F37">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413F37" w:rsidRPr="00365B8A" w14:paraId="32F4E70F" w14:textId="77777777" w:rsidTr="009C5DAD">
        <w:trPr>
          <w:cantSplit/>
          <w:trHeight w:val="381"/>
        </w:trPr>
        <w:tc>
          <w:tcPr>
            <w:tcW w:w="851" w:type="dxa"/>
            <w:vMerge/>
          </w:tcPr>
          <w:p w14:paraId="7B07DC73" w14:textId="77777777" w:rsidR="00413F37" w:rsidRPr="00365B8A" w:rsidRDefault="00413F37" w:rsidP="00413F37">
            <w:pPr>
              <w:rPr>
                <w:rFonts w:ascii="Times New Roman" w:hAnsi="Times New Roman" w:cs="Times New Roman"/>
                <w:b/>
                <w:bCs/>
              </w:rPr>
            </w:pPr>
          </w:p>
        </w:tc>
        <w:tc>
          <w:tcPr>
            <w:tcW w:w="2093" w:type="dxa"/>
            <w:vAlign w:val="center"/>
          </w:tcPr>
          <w:p w14:paraId="77A12847" w14:textId="76206E98"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FN-05-05</w:t>
            </w:r>
          </w:p>
        </w:tc>
        <w:tc>
          <w:tcPr>
            <w:tcW w:w="1876" w:type="dxa"/>
            <w:gridSpan w:val="2"/>
            <w:vAlign w:val="center"/>
          </w:tcPr>
          <w:p w14:paraId="7C931969" w14:textId="553FBBC6"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3242C775" w14:textId="09136CD4"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Fiksuotoji norma, taikoma, kai priklauso nuo 37 iki 39 d. d. (jeigu dirbama 5 d. d. per savaitę) arba nuo 43 iki 47 d. d. (jeigu dirbama 6 d. d. per savaitę) kasmetinės atostogos</w:t>
            </w:r>
          </w:p>
        </w:tc>
        <w:tc>
          <w:tcPr>
            <w:tcW w:w="3216" w:type="dxa"/>
            <w:gridSpan w:val="2"/>
          </w:tcPr>
          <w:p w14:paraId="71FA82FA" w14:textId="77777777" w:rsidR="00413F37" w:rsidRPr="00CD1981" w:rsidRDefault="00413F37" w:rsidP="00413F37">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46EAA626" w14:textId="327FAC14" w:rsidR="00413F37" w:rsidRPr="00CD1981" w:rsidRDefault="00413F37" w:rsidP="00413F37">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413F37" w:rsidRPr="00365B8A" w14:paraId="3D11D2FD" w14:textId="77777777" w:rsidTr="009C5DAD">
        <w:trPr>
          <w:cantSplit/>
          <w:trHeight w:val="381"/>
        </w:trPr>
        <w:tc>
          <w:tcPr>
            <w:tcW w:w="851" w:type="dxa"/>
            <w:vMerge/>
          </w:tcPr>
          <w:p w14:paraId="34CDB502" w14:textId="77777777" w:rsidR="00413F37" w:rsidRPr="00365B8A" w:rsidRDefault="00413F37" w:rsidP="00413F37">
            <w:pPr>
              <w:rPr>
                <w:rFonts w:ascii="Times New Roman" w:hAnsi="Times New Roman" w:cs="Times New Roman"/>
                <w:b/>
                <w:bCs/>
              </w:rPr>
            </w:pPr>
          </w:p>
        </w:tc>
        <w:tc>
          <w:tcPr>
            <w:tcW w:w="2093" w:type="dxa"/>
            <w:vAlign w:val="center"/>
          </w:tcPr>
          <w:p w14:paraId="52A5DC2D" w14:textId="4942C8F2"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FN-05-06</w:t>
            </w:r>
          </w:p>
        </w:tc>
        <w:tc>
          <w:tcPr>
            <w:tcW w:w="1876" w:type="dxa"/>
            <w:gridSpan w:val="2"/>
            <w:vAlign w:val="center"/>
          </w:tcPr>
          <w:p w14:paraId="3FFC8B01" w14:textId="2223D424"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566D8B57" w14:textId="538E35F4"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Fiksuotoji norma, taikoma, kai priklauso 40 d. d. (jeigu dirbama 5 d. d. per savaitę) arba 48 d. d. (jeigu dirbama 6 d. d. per savaitę) kasmetinės atostogos</w:t>
            </w:r>
          </w:p>
        </w:tc>
        <w:tc>
          <w:tcPr>
            <w:tcW w:w="3216" w:type="dxa"/>
            <w:gridSpan w:val="2"/>
          </w:tcPr>
          <w:p w14:paraId="66F94D76" w14:textId="77777777" w:rsidR="00413F37" w:rsidRPr="00CD1981" w:rsidRDefault="00413F37" w:rsidP="00413F37">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43876A9D" w14:textId="051D8BAD" w:rsidR="00413F37" w:rsidRPr="00CD1981" w:rsidRDefault="00413F37" w:rsidP="00413F37">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413F37" w:rsidRPr="00365B8A" w14:paraId="33A91819" w14:textId="77777777" w:rsidTr="009C5DAD">
        <w:trPr>
          <w:cantSplit/>
          <w:trHeight w:val="381"/>
        </w:trPr>
        <w:tc>
          <w:tcPr>
            <w:tcW w:w="851" w:type="dxa"/>
            <w:vMerge/>
          </w:tcPr>
          <w:p w14:paraId="5D7CE1CF" w14:textId="77777777" w:rsidR="00413F37" w:rsidRPr="00365B8A" w:rsidRDefault="00413F37" w:rsidP="00413F37">
            <w:pPr>
              <w:rPr>
                <w:rFonts w:ascii="Times New Roman" w:hAnsi="Times New Roman" w:cs="Times New Roman"/>
                <w:b/>
                <w:bCs/>
              </w:rPr>
            </w:pPr>
          </w:p>
        </w:tc>
        <w:tc>
          <w:tcPr>
            <w:tcW w:w="2093" w:type="dxa"/>
            <w:vAlign w:val="center"/>
          </w:tcPr>
          <w:p w14:paraId="1AEFB6B7" w14:textId="11B8B96B"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FN-05-07</w:t>
            </w:r>
          </w:p>
        </w:tc>
        <w:tc>
          <w:tcPr>
            <w:tcW w:w="1876" w:type="dxa"/>
            <w:gridSpan w:val="2"/>
            <w:vAlign w:val="center"/>
          </w:tcPr>
          <w:p w14:paraId="79414F43" w14:textId="76AE074C"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01</w:t>
            </w:r>
          </w:p>
        </w:tc>
        <w:tc>
          <w:tcPr>
            <w:tcW w:w="2268" w:type="dxa"/>
            <w:vAlign w:val="center"/>
          </w:tcPr>
          <w:p w14:paraId="598AB3CD" w14:textId="0D5AEF1D"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Fiksuotoji norma, taikoma, kai priklauso nuo 41 d. d. (jeigu dirbama 5 d. d. per savaitę) arba nuo 49 d. d. (jeigu dirbama 6 d. d. per savaitę) kasmetinės atostogos</w:t>
            </w:r>
          </w:p>
        </w:tc>
        <w:tc>
          <w:tcPr>
            <w:tcW w:w="3216" w:type="dxa"/>
            <w:gridSpan w:val="2"/>
          </w:tcPr>
          <w:p w14:paraId="59841D39" w14:textId="77777777" w:rsidR="00413F37" w:rsidRPr="00CD1981" w:rsidRDefault="00413F37" w:rsidP="00413F37">
            <w:pPr>
              <w:rPr>
                <w:rFonts w:asciiTheme="majorBidi" w:hAnsiTheme="majorBidi" w:cstheme="majorBidi"/>
                <w:i/>
                <w:iCs/>
              </w:rPr>
            </w:pPr>
            <w:r w:rsidRPr="00CD1981">
              <w:rPr>
                <w:rFonts w:asciiTheme="majorBidi" w:hAnsiTheme="majorBidi" w:cstheme="majorBidi"/>
                <w:i/>
                <w:iCs/>
              </w:rPr>
              <w:t>Kasmetinių atostogų išmokų fiksuotųjų normų nustatymo tyrimas</w:t>
            </w:r>
          </w:p>
          <w:p w14:paraId="3920A00E" w14:textId="3C620872" w:rsidR="00413F37" w:rsidRPr="00CD1981" w:rsidRDefault="00413F37" w:rsidP="00413F37">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413F37" w:rsidRPr="00365B8A" w14:paraId="76A3BF5B" w14:textId="77777777" w:rsidTr="009C5DAD">
        <w:trPr>
          <w:cantSplit/>
          <w:trHeight w:val="381"/>
        </w:trPr>
        <w:tc>
          <w:tcPr>
            <w:tcW w:w="851" w:type="dxa"/>
            <w:vMerge/>
          </w:tcPr>
          <w:p w14:paraId="589989E1" w14:textId="77777777" w:rsidR="00413F37" w:rsidRPr="00365B8A" w:rsidRDefault="00413F37" w:rsidP="00413F37">
            <w:pPr>
              <w:rPr>
                <w:rFonts w:ascii="Times New Roman" w:hAnsi="Times New Roman" w:cs="Times New Roman"/>
                <w:b/>
                <w:bCs/>
              </w:rPr>
            </w:pPr>
          </w:p>
        </w:tc>
        <w:tc>
          <w:tcPr>
            <w:tcW w:w="2093" w:type="dxa"/>
            <w:vAlign w:val="center"/>
          </w:tcPr>
          <w:p w14:paraId="154B69D6" w14:textId="7493F2CA"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FĮ-39-01</w:t>
            </w:r>
          </w:p>
        </w:tc>
        <w:tc>
          <w:tcPr>
            <w:tcW w:w="1876" w:type="dxa"/>
            <w:gridSpan w:val="2"/>
            <w:vAlign w:val="center"/>
          </w:tcPr>
          <w:p w14:paraId="0927FC34" w14:textId="6AD6259E"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5E0318FA" w14:textId="346E1084"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Privačių juridinių asmenų projektą vykdančio personalo vienos valandos darbo užmokesčio fiksuotasis vieneto įkainis I, R, S, A, N, L, E, H, F, G, P ekonomikos sektoriams pagal EVRK 2 klasifikatorių</w:t>
            </w:r>
          </w:p>
        </w:tc>
        <w:tc>
          <w:tcPr>
            <w:tcW w:w="3216" w:type="dxa"/>
            <w:gridSpan w:val="2"/>
          </w:tcPr>
          <w:p w14:paraId="17EAD71B" w14:textId="77777777" w:rsidR="00413F37" w:rsidRPr="00CD1981" w:rsidRDefault="00413F37" w:rsidP="00413F37">
            <w:pPr>
              <w:rPr>
                <w:rFonts w:asciiTheme="majorBidi" w:hAnsiTheme="majorBidi" w:cstheme="majorBidi"/>
                <w:i/>
                <w:iCs/>
              </w:rPr>
            </w:pPr>
            <w:r w:rsidRPr="00CD1981">
              <w:rPr>
                <w:rFonts w:asciiTheme="majorBidi" w:hAnsiTheme="majorBidi" w:cstheme="majorBidi"/>
                <w:i/>
                <w:iCs/>
              </w:rPr>
              <w:t>Privačių juridinių asmenų projektą vykdančio personalo darbo užmokesčio fiksuotųjų vieneto įkainių nustatymo tyrimas</w:t>
            </w:r>
          </w:p>
          <w:p w14:paraId="37E2109A" w14:textId="274AEA8C" w:rsidR="00413F37" w:rsidRPr="00CD1981" w:rsidRDefault="00413F37" w:rsidP="00413F37">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413F37" w:rsidRPr="00365B8A" w14:paraId="72091892" w14:textId="77777777" w:rsidTr="009C5DAD">
        <w:trPr>
          <w:cantSplit/>
          <w:trHeight w:val="381"/>
        </w:trPr>
        <w:tc>
          <w:tcPr>
            <w:tcW w:w="851" w:type="dxa"/>
            <w:vMerge/>
          </w:tcPr>
          <w:p w14:paraId="72C48C8C" w14:textId="77777777" w:rsidR="00413F37" w:rsidRPr="00365B8A" w:rsidRDefault="00413F37" w:rsidP="00413F37">
            <w:pPr>
              <w:rPr>
                <w:rFonts w:ascii="Times New Roman" w:hAnsi="Times New Roman" w:cs="Times New Roman"/>
                <w:b/>
                <w:bCs/>
              </w:rPr>
            </w:pPr>
          </w:p>
        </w:tc>
        <w:tc>
          <w:tcPr>
            <w:tcW w:w="2093" w:type="dxa"/>
            <w:vAlign w:val="center"/>
          </w:tcPr>
          <w:p w14:paraId="7950CE11" w14:textId="7D7C6400"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FĮ-39-02</w:t>
            </w:r>
          </w:p>
        </w:tc>
        <w:tc>
          <w:tcPr>
            <w:tcW w:w="1876" w:type="dxa"/>
            <w:gridSpan w:val="2"/>
            <w:vAlign w:val="center"/>
          </w:tcPr>
          <w:p w14:paraId="2BFE6214" w14:textId="28156237"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59057580" w14:textId="5765A887" w:rsidR="00413F37" w:rsidRPr="00CD1981" w:rsidRDefault="00413F37" w:rsidP="00413F37">
            <w:pPr>
              <w:rPr>
                <w:rFonts w:asciiTheme="majorBidi" w:hAnsiTheme="majorBidi" w:cstheme="majorBidi"/>
                <w:i/>
                <w:iCs/>
                <w:sz w:val="24"/>
                <w:szCs w:val="24"/>
              </w:rPr>
            </w:pPr>
            <w:r w:rsidRPr="00CD1981">
              <w:rPr>
                <w:rFonts w:asciiTheme="majorBidi" w:hAnsiTheme="majorBidi" w:cstheme="majorBidi"/>
                <w:i/>
                <w:iCs/>
              </w:rPr>
              <w:t>Privačių juridinių asmenų projektą vykdančio personalo vienos valandos darbo užmokesčio fiksuotasis vieneto įkainis C, Q, B, D, M ekonomikos sektoriams pagal EVRK 2 klasifikatorių</w:t>
            </w:r>
          </w:p>
        </w:tc>
        <w:tc>
          <w:tcPr>
            <w:tcW w:w="3216" w:type="dxa"/>
            <w:gridSpan w:val="2"/>
          </w:tcPr>
          <w:p w14:paraId="0014B822" w14:textId="77777777" w:rsidR="00413F37" w:rsidRPr="00CD1981" w:rsidRDefault="00413F37" w:rsidP="00413F37">
            <w:pPr>
              <w:rPr>
                <w:rFonts w:asciiTheme="majorBidi" w:hAnsiTheme="majorBidi" w:cstheme="majorBidi"/>
                <w:i/>
                <w:iCs/>
              </w:rPr>
            </w:pPr>
            <w:r w:rsidRPr="00CD1981">
              <w:rPr>
                <w:rFonts w:asciiTheme="majorBidi" w:hAnsiTheme="majorBidi" w:cstheme="majorBidi"/>
                <w:i/>
                <w:iCs/>
              </w:rPr>
              <w:t>Privačių juridinių asmenų projektą vykdančio personalo darbo užmokesčio fiksuotųjų vieneto įkainių nustatymo tyrimas</w:t>
            </w:r>
          </w:p>
          <w:p w14:paraId="4179A058" w14:textId="35E89777" w:rsidR="00413F37" w:rsidRPr="00CD1981" w:rsidRDefault="00413F37" w:rsidP="00413F37">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F06E76" w:rsidRPr="00365B8A" w14:paraId="2FE1BAED" w14:textId="77777777" w:rsidTr="00C20C5D">
        <w:trPr>
          <w:cantSplit/>
          <w:trHeight w:val="381"/>
        </w:trPr>
        <w:tc>
          <w:tcPr>
            <w:tcW w:w="851" w:type="dxa"/>
            <w:vMerge/>
          </w:tcPr>
          <w:p w14:paraId="078FC101" w14:textId="77777777" w:rsidR="00F06E76" w:rsidRPr="00365B8A" w:rsidRDefault="00F06E76" w:rsidP="00F06E76">
            <w:pPr>
              <w:rPr>
                <w:rFonts w:ascii="Times New Roman" w:hAnsi="Times New Roman" w:cs="Times New Roman"/>
                <w:b/>
                <w:bCs/>
              </w:rPr>
            </w:pPr>
          </w:p>
        </w:tc>
        <w:tc>
          <w:tcPr>
            <w:tcW w:w="2093" w:type="dxa"/>
            <w:vAlign w:val="center"/>
          </w:tcPr>
          <w:p w14:paraId="30EBF903" w14:textId="727F279C"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FĮ-39-03</w:t>
            </w:r>
          </w:p>
        </w:tc>
        <w:tc>
          <w:tcPr>
            <w:tcW w:w="1876" w:type="dxa"/>
            <w:gridSpan w:val="2"/>
            <w:vAlign w:val="center"/>
          </w:tcPr>
          <w:p w14:paraId="67BCC406" w14:textId="131F7FF7"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4FB91583" w14:textId="3A7CD69C"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Privačių juridinių asmenų projektą vykdančio personalo vienos valandos darbo užmokesčio fiksuotasis vieneto įkainis K ir J ekonomikos sektoriams pagal EVRK 2 klasifikatorių</w:t>
            </w:r>
          </w:p>
        </w:tc>
        <w:tc>
          <w:tcPr>
            <w:tcW w:w="3216" w:type="dxa"/>
            <w:gridSpan w:val="2"/>
          </w:tcPr>
          <w:p w14:paraId="7520254E" w14:textId="77777777" w:rsidR="00F06E76" w:rsidRPr="00CD1981" w:rsidRDefault="00F06E76" w:rsidP="00F06E76">
            <w:pPr>
              <w:rPr>
                <w:rFonts w:asciiTheme="majorBidi" w:hAnsiTheme="majorBidi" w:cstheme="majorBidi"/>
                <w:i/>
                <w:iCs/>
              </w:rPr>
            </w:pPr>
            <w:r w:rsidRPr="00CD1981">
              <w:rPr>
                <w:rFonts w:asciiTheme="majorBidi" w:hAnsiTheme="majorBidi" w:cstheme="majorBidi"/>
                <w:i/>
                <w:iCs/>
              </w:rPr>
              <w:t>Privačių juridinių asmenų projektą vykdančio personalo darbo užmokesčio fiksuotųjų vieneto įkainių nustatymo tyrimas</w:t>
            </w:r>
          </w:p>
          <w:p w14:paraId="0A7B1BAF" w14:textId="6D441639" w:rsidR="00F06E76" w:rsidRPr="00CD1981" w:rsidRDefault="00F06E76" w:rsidP="00F06E76">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F06E76" w:rsidRPr="00365B8A" w14:paraId="19CED131" w14:textId="77777777" w:rsidTr="00C20C5D">
        <w:trPr>
          <w:cantSplit/>
          <w:trHeight w:val="381"/>
        </w:trPr>
        <w:tc>
          <w:tcPr>
            <w:tcW w:w="851" w:type="dxa"/>
            <w:vMerge/>
          </w:tcPr>
          <w:p w14:paraId="45BF2973" w14:textId="77777777" w:rsidR="00F06E76" w:rsidRPr="00365B8A" w:rsidRDefault="00F06E76" w:rsidP="00F06E76">
            <w:pPr>
              <w:rPr>
                <w:rFonts w:ascii="Times New Roman" w:hAnsi="Times New Roman" w:cs="Times New Roman"/>
                <w:b/>
                <w:bCs/>
              </w:rPr>
            </w:pPr>
          </w:p>
        </w:tc>
        <w:tc>
          <w:tcPr>
            <w:tcW w:w="2093" w:type="dxa"/>
            <w:vAlign w:val="center"/>
          </w:tcPr>
          <w:p w14:paraId="51A5FDC3" w14:textId="6241FB22"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14:ligatures w14:val="standardContextual"/>
              </w:rPr>
              <w:t>FĮ-47-01</w:t>
            </w:r>
          </w:p>
        </w:tc>
        <w:tc>
          <w:tcPr>
            <w:tcW w:w="1876" w:type="dxa"/>
            <w:gridSpan w:val="2"/>
            <w:vAlign w:val="center"/>
          </w:tcPr>
          <w:p w14:paraId="68050BA3" w14:textId="184C26BD"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249C5857" w14:textId="3C76DCE7"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Projektą vykdančio personalo savanoriško darbo valandos fiksuotasis vieneto įkainis</w:t>
            </w:r>
          </w:p>
        </w:tc>
        <w:tc>
          <w:tcPr>
            <w:tcW w:w="3216" w:type="dxa"/>
            <w:gridSpan w:val="2"/>
          </w:tcPr>
          <w:p w14:paraId="68157055" w14:textId="77777777" w:rsidR="00F06E76" w:rsidRPr="00CD1981" w:rsidRDefault="00F06E76" w:rsidP="00F06E76">
            <w:pPr>
              <w:rPr>
                <w:rFonts w:asciiTheme="majorBidi" w:hAnsiTheme="majorBidi" w:cstheme="majorBidi"/>
                <w:i/>
                <w:iCs/>
              </w:rPr>
            </w:pPr>
            <w:r w:rsidRPr="00CD1981">
              <w:rPr>
                <w:rFonts w:asciiTheme="majorBidi" w:hAnsiTheme="majorBidi" w:cstheme="majorBidi"/>
                <w:i/>
                <w:iCs/>
              </w:rPr>
              <w:t>Projektą vykdančio personalo savanoriško darbo įnašo fiksuotojo vieneto įkainio nustatymo tyrimas</w:t>
            </w:r>
          </w:p>
          <w:p w14:paraId="1CF5B934" w14:textId="19834ED0" w:rsidR="00F06E76" w:rsidRPr="00CD1981" w:rsidRDefault="00F06E76" w:rsidP="00F06E76">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F06E76" w:rsidRPr="00365B8A" w14:paraId="68399F1A" w14:textId="77777777" w:rsidTr="00C20C5D">
        <w:trPr>
          <w:cantSplit/>
          <w:trHeight w:val="381"/>
        </w:trPr>
        <w:tc>
          <w:tcPr>
            <w:tcW w:w="851" w:type="dxa"/>
            <w:vMerge/>
          </w:tcPr>
          <w:p w14:paraId="770E91D0" w14:textId="77777777" w:rsidR="00F06E76" w:rsidRPr="00365B8A" w:rsidRDefault="00F06E76" w:rsidP="00F06E76">
            <w:pPr>
              <w:rPr>
                <w:rFonts w:ascii="Times New Roman" w:hAnsi="Times New Roman" w:cs="Times New Roman"/>
                <w:b/>
                <w:bCs/>
              </w:rPr>
            </w:pPr>
          </w:p>
        </w:tc>
        <w:tc>
          <w:tcPr>
            <w:tcW w:w="2093" w:type="dxa"/>
            <w:vAlign w:val="center"/>
          </w:tcPr>
          <w:p w14:paraId="04FCC07E" w14:textId="37056542"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FĮ-08-01</w:t>
            </w:r>
          </w:p>
        </w:tc>
        <w:tc>
          <w:tcPr>
            <w:tcW w:w="1876" w:type="dxa"/>
            <w:gridSpan w:val="2"/>
            <w:vAlign w:val="center"/>
          </w:tcPr>
          <w:p w14:paraId="6F7152D9" w14:textId="650A588F"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69844E0F" w14:textId="58F46002" w:rsidR="00F06E76" w:rsidRPr="00CD1981" w:rsidRDefault="00F06E76" w:rsidP="00F06E76">
            <w:pPr>
              <w:rPr>
                <w:rFonts w:asciiTheme="majorBidi" w:hAnsiTheme="majorBidi" w:cstheme="majorBidi"/>
                <w:i/>
                <w:iCs/>
                <w:sz w:val="24"/>
                <w:szCs w:val="24"/>
              </w:rPr>
            </w:pPr>
            <w:r w:rsidRPr="00CD1981">
              <w:rPr>
                <w:rFonts w:asciiTheme="majorBidi" w:hAnsiTheme="majorBidi" w:cstheme="majorBidi"/>
                <w:i/>
                <w:iCs/>
              </w:rPr>
              <w:t>Privačių juridinių asmenų projektų dalyvių darbo užmokesčio fiksuotasis vieneto įkainis I, R, S, A, N, L, E, H, F, G, P ekonomikos sektoriams pagal EVRK 2 klasifikatorių</w:t>
            </w:r>
          </w:p>
        </w:tc>
        <w:tc>
          <w:tcPr>
            <w:tcW w:w="3216" w:type="dxa"/>
            <w:gridSpan w:val="2"/>
          </w:tcPr>
          <w:p w14:paraId="5D73448C" w14:textId="77777777" w:rsidR="00F06E76" w:rsidRPr="00CD1981" w:rsidRDefault="00F06E76" w:rsidP="00F06E76">
            <w:pPr>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13B37FC7" w14:textId="2A199789" w:rsidR="00F06E76" w:rsidRPr="00CD1981" w:rsidRDefault="00F06E76" w:rsidP="00F06E76">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6A5C6A" w:rsidRPr="00365B8A" w14:paraId="3CF99263" w14:textId="77777777" w:rsidTr="00422702">
        <w:trPr>
          <w:cantSplit/>
          <w:trHeight w:val="381"/>
        </w:trPr>
        <w:tc>
          <w:tcPr>
            <w:tcW w:w="851" w:type="dxa"/>
            <w:vMerge/>
          </w:tcPr>
          <w:p w14:paraId="243C6A95" w14:textId="77777777" w:rsidR="006A5C6A" w:rsidRPr="00365B8A" w:rsidRDefault="006A5C6A" w:rsidP="006A5C6A">
            <w:pPr>
              <w:rPr>
                <w:rFonts w:ascii="Times New Roman" w:hAnsi="Times New Roman" w:cs="Times New Roman"/>
                <w:b/>
                <w:bCs/>
              </w:rPr>
            </w:pPr>
          </w:p>
        </w:tc>
        <w:tc>
          <w:tcPr>
            <w:tcW w:w="2093" w:type="dxa"/>
            <w:vAlign w:val="center"/>
          </w:tcPr>
          <w:p w14:paraId="3CD199DD" w14:textId="3BB110AF"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FĮ-08-02</w:t>
            </w:r>
          </w:p>
        </w:tc>
        <w:tc>
          <w:tcPr>
            <w:tcW w:w="1876" w:type="dxa"/>
            <w:gridSpan w:val="2"/>
            <w:vAlign w:val="center"/>
          </w:tcPr>
          <w:p w14:paraId="500894EB" w14:textId="12D9ECEF"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7445C8D8" w14:textId="4D633AC1"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Privačių juridinių asmenų projektų dalyvių darbo užmokesčio fiksuotasis vieneto įkainis C, Q, B, D, M ekonomikos sektoriams pagal EVRK 2 klasifikatorių</w:t>
            </w:r>
          </w:p>
        </w:tc>
        <w:tc>
          <w:tcPr>
            <w:tcW w:w="3216" w:type="dxa"/>
            <w:gridSpan w:val="2"/>
          </w:tcPr>
          <w:p w14:paraId="5A58C253" w14:textId="77777777" w:rsidR="006A5C6A" w:rsidRPr="00CD1981" w:rsidRDefault="006A5C6A" w:rsidP="006A5C6A">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3436FFA1" w14:textId="1A23CF88" w:rsidR="006A5C6A" w:rsidRPr="00CD1981" w:rsidRDefault="006A5C6A" w:rsidP="006A5C6A">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6A5C6A" w:rsidRPr="00365B8A" w14:paraId="161CC6FF" w14:textId="77777777" w:rsidTr="00422702">
        <w:trPr>
          <w:cantSplit/>
          <w:trHeight w:val="381"/>
        </w:trPr>
        <w:tc>
          <w:tcPr>
            <w:tcW w:w="851" w:type="dxa"/>
            <w:vMerge/>
          </w:tcPr>
          <w:p w14:paraId="3CB4AA7D" w14:textId="77777777" w:rsidR="006A5C6A" w:rsidRPr="00365B8A" w:rsidRDefault="006A5C6A" w:rsidP="006A5C6A">
            <w:pPr>
              <w:rPr>
                <w:rFonts w:ascii="Times New Roman" w:hAnsi="Times New Roman" w:cs="Times New Roman"/>
                <w:b/>
                <w:bCs/>
              </w:rPr>
            </w:pPr>
          </w:p>
        </w:tc>
        <w:tc>
          <w:tcPr>
            <w:tcW w:w="2093" w:type="dxa"/>
            <w:vAlign w:val="center"/>
          </w:tcPr>
          <w:p w14:paraId="79FD42B7" w14:textId="72D1E536"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FĮ-08-03</w:t>
            </w:r>
          </w:p>
        </w:tc>
        <w:tc>
          <w:tcPr>
            <w:tcW w:w="1876" w:type="dxa"/>
            <w:gridSpan w:val="2"/>
            <w:vAlign w:val="center"/>
          </w:tcPr>
          <w:p w14:paraId="03F5675C" w14:textId="7953466B"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788AF814" w14:textId="0AC1762E"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Privačių juridinių asmenų projektų dalyvių darbo užmokesčio fiksuotasis vieneto įkainis K ir J ekonomikos sektoriams pagal EVRK 2 klasifikatorių</w:t>
            </w:r>
          </w:p>
        </w:tc>
        <w:tc>
          <w:tcPr>
            <w:tcW w:w="3216" w:type="dxa"/>
            <w:gridSpan w:val="2"/>
          </w:tcPr>
          <w:p w14:paraId="6ADD6507" w14:textId="77777777" w:rsidR="006A5C6A" w:rsidRPr="00CD1981" w:rsidRDefault="006A5C6A" w:rsidP="006A5C6A">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065C184C" w14:textId="4A79A877" w:rsidR="006A5C6A" w:rsidRPr="00CD1981" w:rsidRDefault="006A5C6A" w:rsidP="006A5C6A">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6A5C6A" w:rsidRPr="00365B8A" w14:paraId="3012D416" w14:textId="77777777" w:rsidTr="00422702">
        <w:trPr>
          <w:cantSplit/>
          <w:trHeight w:val="381"/>
        </w:trPr>
        <w:tc>
          <w:tcPr>
            <w:tcW w:w="851" w:type="dxa"/>
            <w:vMerge/>
          </w:tcPr>
          <w:p w14:paraId="01C7A6D8" w14:textId="77777777" w:rsidR="006A5C6A" w:rsidRPr="00365B8A" w:rsidRDefault="006A5C6A" w:rsidP="006A5C6A">
            <w:pPr>
              <w:rPr>
                <w:rFonts w:ascii="Times New Roman" w:hAnsi="Times New Roman" w:cs="Times New Roman"/>
                <w:b/>
                <w:bCs/>
              </w:rPr>
            </w:pPr>
          </w:p>
        </w:tc>
        <w:tc>
          <w:tcPr>
            <w:tcW w:w="2093" w:type="dxa"/>
            <w:vAlign w:val="center"/>
          </w:tcPr>
          <w:p w14:paraId="63584D23" w14:textId="3ADF6734"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FĮ-08-04</w:t>
            </w:r>
          </w:p>
        </w:tc>
        <w:tc>
          <w:tcPr>
            <w:tcW w:w="1876" w:type="dxa"/>
            <w:gridSpan w:val="2"/>
            <w:vAlign w:val="center"/>
          </w:tcPr>
          <w:p w14:paraId="4D94190C" w14:textId="2786FAFA"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4591D054" w14:textId="00570E6F" w:rsidR="006A5C6A" w:rsidRPr="00CD1981" w:rsidRDefault="006A5C6A" w:rsidP="006A5C6A">
            <w:pPr>
              <w:rPr>
                <w:rFonts w:asciiTheme="majorBidi" w:hAnsiTheme="majorBidi" w:cstheme="majorBidi"/>
                <w:i/>
                <w:iCs/>
                <w:sz w:val="24"/>
                <w:szCs w:val="24"/>
              </w:rPr>
            </w:pPr>
            <w:r w:rsidRPr="00CD1981">
              <w:rPr>
                <w:rFonts w:asciiTheme="majorBidi" w:hAnsiTheme="majorBidi" w:cstheme="majorBidi"/>
                <w:i/>
                <w:iCs/>
              </w:rPr>
              <w:t>Viešojo valdymo institucijų projektų dalyvių darbo užmokesčio fiksuotasis vieneto įkainis R, L, N, G, P, S, E, A, C ekonomikos sektoriams pagal EVRK 2 klasifikatorių</w:t>
            </w:r>
          </w:p>
        </w:tc>
        <w:tc>
          <w:tcPr>
            <w:tcW w:w="3216" w:type="dxa"/>
            <w:gridSpan w:val="2"/>
          </w:tcPr>
          <w:p w14:paraId="3840BEDD" w14:textId="77777777" w:rsidR="006A5C6A" w:rsidRPr="00CD1981" w:rsidRDefault="006A5C6A" w:rsidP="006A5C6A">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05F200BC" w14:textId="26E6F1C3" w:rsidR="006A5C6A" w:rsidRPr="00CD1981" w:rsidRDefault="006A5C6A" w:rsidP="006A5C6A">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234450" w:rsidRPr="00365B8A" w14:paraId="49BF2D11" w14:textId="77777777" w:rsidTr="00E63243">
        <w:trPr>
          <w:cantSplit/>
          <w:trHeight w:val="381"/>
        </w:trPr>
        <w:tc>
          <w:tcPr>
            <w:tcW w:w="851" w:type="dxa"/>
            <w:vMerge/>
          </w:tcPr>
          <w:p w14:paraId="1E6B40FC" w14:textId="77777777" w:rsidR="00234450" w:rsidRPr="00365B8A" w:rsidRDefault="00234450" w:rsidP="00234450">
            <w:pPr>
              <w:rPr>
                <w:rFonts w:ascii="Times New Roman" w:hAnsi="Times New Roman" w:cs="Times New Roman"/>
                <w:b/>
                <w:bCs/>
              </w:rPr>
            </w:pPr>
          </w:p>
        </w:tc>
        <w:tc>
          <w:tcPr>
            <w:tcW w:w="2093" w:type="dxa"/>
            <w:vAlign w:val="center"/>
          </w:tcPr>
          <w:p w14:paraId="13A8BD9F" w14:textId="6BD4866F" w:rsidR="00234450" w:rsidRPr="00CD1981" w:rsidRDefault="00234450" w:rsidP="00234450">
            <w:pPr>
              <w:rPr>
                <w:rFonts w:asciiTheme="majorBidi" w:hAnsiTheme="majorBidi" w:cstheme="majorBidi"/>
                <w:i/>
                <w:iCs/>
                <w:sz w:val="24"/>
                <w:szCs w:val="24"/>
              </w:rPr>
            </w:pPr>
            <w:r w:rsidRPr="00CD1981">
              <w:rPr>
                <w:rFonts w:asciiTheme="majorBidi" w:hAnsiTheme="majorBidi" w:cstheme="majorBidi"/>
                <w:i/>
                <w:iCs/>
              </w:rPr>
              <w:t>FĮ-08-05</w:t>
            </w:r>
          </w:p>
        </w:tc>
        <w:tc>
          <w:tcPr>
            <w:tcW w:w="1876" w:type="dxa"/>
            <w:gridSpan w:val="2"/>
            <w:vAlign w:val="center"/>
          </w:tcPr>
          <w:p w14:paraId="4B7F2778" w14:textId="533635ED" w:rsidR="00234450" w:rsidRPr="00CD1981" w:rsidRDefault="00234450" w:rsidP="00234450">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681A14F6" w14:textId="61BFAAA0" w:rsidR="00234450" w:rsidRPr="00CD1981" w:rsidRDefault="00234450" w:rsidP="00234450">
            <w:pPr>
              <w:rPr>
                <w:rFonts w:asciiTheme="majorBidi" w:hAnsiTheme="majorBidi" w:cstheme="majorBidi"/>
                <w:i/>
                <w:iCs/>
                <w:sz w:val="24"/>
                <w:szCs w:val="24"/>
              </w:rPr>
            </w:pPr>
            <w:r w:rsidRPr="00CD1981">
              <w:rPr>
                <w:rFonts w:asciiTheme="majorBidi" w:hAnsiTheme="majorBidi" w:cstheme="majorBidi"/>
                <w:i/>
                <w:iCs/>
              </w:rPr>
              <w:t>Viešojo valdymo institucijų projektų dalyvių darbo užmokesčio fiksuotasis vieneto įkainis H, Q, F, O, D, M ekonomikos sektoriams pagal EVRK 2 klasifikatorių</w:t>
            </w:r>
          </w:p>
        </w:tc>
        <w:tc>
          <w:tcPr>
            <w:tcW w:w="3216" w:type="dxa"/>
            <w:gridSpan w:val="2"/>
          </w:tcPr>
          <w:p w14:paraId="6B58B442" w14:textId="77777777" w:rsidR="00234450" w:rsidRPr="00CD1981" w:rsidRDefault="00234450" w:rsidP="00234450">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4BA3108F" w14:textId="45084ACD" w:rsidR="00234450" w:rsidRPr="00CD1981" w:rsidRDefault="00234450" w:rsidP="00234450">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234450" w:rsidRPr="00365B8A" w14:paraId="65D36384" w14:textId="77777777" w:rsidTr="00E63243">
        <w:trPr>
          <w:cantSplit/>
          <w:trHeight w:val="381"/>
        </w:trPr>
        <w:tc>
          <w:tcPr>
            <w:tcW w:w="851" w:type="dxa"/>
            <w:vMerge/>
          </w:tcPr>
          <w:p w14:paraId="6EA9CDDD" w14:textId="77777777" w:rsidR="00234450" w:rsidRPr="00365B8A" w:rsidRDefault="00234450" w:rsidP="00234450">
            <w:pPr>
              <w:rPr>
                <w:rFonts w:ascii="Times New Roman" w:hAnsi="Times New Roman" w:cs="Times New Roman"/>
                <w:b/>
                <w:bCs/>
              </w:rPr>
            </w:pPr>
          </w:p>
        </w:tc>
        <w:tc>
          <w:tcPr>
            <w:tcW w:w="2093" w:type="dxa"/>
            <w:vAlign w:val="center"/>
          </w:tcPr>
          <w:p w14:paraId="034B7865" w14:textId="11019AB0" w:rsidR="00234450" w:rsidRPr="00CD1981" w:rsidRDefault="00234450" w:rsidP="00234450">
            <w:pPr>
              <w:rPr>
                <w:rFonts w:asciiTheme="majorBidi" w:hAnsiTheme="majorBidi" w:cstheme="majorBidi"/>
                <w:i/>
                <w:iCs/>
                <w:sz w:val="24"/>
                <w:szCs w:val="24"/>
              </w:rPr>
            </w:pPr>
            <w:r w:rsidRPr="00CD1981">
              <w:rPr>
                <w:rFonts w:asciiTheme="majorBidi" w:hAnsiTheme="majorBidi" w:cstheme="majorBidi"/>
                <w:i/>
                <w:iCs/>
              </w:rPr>
              <w:t>FĮ-08-06</w:t>
            </w:r>
          </w:p>
        </w:tc>
        <w:tc>
          <w:tcPr>
            <w:tcW w:w="1876" w:type="dxa"/>
            <w:gridSpan w:val="2"/>
            <w:vAlign w:val="center"/>
          </w:tcPr>
          <w:p w14:paraId="01567DC2" w14:textId="05980E42" w:rsidR="00234450" w:rsidRPr="00CD1981" w:rsidRDefault="00234450" w:rsidP="00234450">
            <w:pPr>
              <w:rPr>
                <w:rFonts w:asciiTheme="majorBidi" w:hAnsiTheme="majorBidi" w:cstheme="majorBidi"/>
                <w:i/>
                <w:iCs/>
                <w:sz w:val="24"/>
                <w:szCs w:val="24"/>
              </w:rPr>
            </w:pPr>
            <w:r w:rsidRPr="00CD1981">
              <w:rPr>
                <w:rFonts w:asciiTheme="majorBidi" w:hAnsiTheme="majorBidi" w:cstheme="majorBidi"/>
                <w:i/>
                <w:iCs/>
              </w:rPr>
              <w:t>02</w:t>
            </w:r>
          </w:p>
        </w:tc>
        <w:tc>
          <w:tcPr>
            <w:tcW w:w="2268" w:type="dxa"/>
            <w:vAlign w:val="center"/>
          </w:tcPr>
          <w:p w14:paraId="6E231E65" w14:textId="3567B5EC" w:rsidR="00234450" w:rsidRPr="00CD1981" w:rsidRDefault="00234450" w:rsidP="00234450">
            <w:pPr>
              <w:rPr>
                <w:rFonts w:asciiTheme="majorBidi" w:hAnsiTheme="majorBidi" w:cstheme="majorBidi"/>
                <w:i/>
                <w:iCs/>
                <w:sz w:val="24"/>
                <w:szCs w:val="24"/>
              </w:rPr>
            </w:pPr>
            <w:r w:rsidRPr="00CD1981">
              <w:rPr>
                <w:rFonts w:asciiTheme="majorBidi" w:hAnsiTheme="majorBidi" w:cstheme="majorBidi"/>
                <w:i/>
                <w:iCs/>
              </w:rPr>
              <w:t>Viešojo valdymo institucijų projektų dalyvių darbo užmokesčio fiksuotasis vieneto įkainis J ir K ekonomikos sektoriams pagal EVRK 2 klasifikatorių</w:t>
            </w:r>
          </w:p>
        </w:tc>
        <w:tc>
          <w:tcPr>
            <w:tcW w:w="3216" w:type="dxa"/>
            <w:gridSpan w:val="2"/>
          </w:tcPr>
          <w:p w14:paraId="6A2A7A01" w14:textId="77777777" w:rsidR="00234450" w:rsidRPr="00CD1981" w:rsidRDefault="00234450" w:rsidP="00234450">
            <w:pPr>
              <w:jc w:val="both"/>
              <w:rPr>
                <w:rFonts w:asciiTheme="majorBidi" w:hAnsiTheme="majorBidi" w:cstheme="majorBidi"/>
                <w:i/>
                <w:iCs/>
              </w:rPr>
            </w:pPr>
            <w:r w:rsidRPr="00CD1981">
              <w:rPr>
                <w:rFonts w:asciiTheme="majorBidi" w:hAnsiTheme="majorBidi" w:cstheme="majorBidi"/>
                <w:i/>
                <w:iCs/>
              </w:rPr>
              <w:t>Privačių juridinių asmenų ir viešojo valdymo institucijų projektų dalyvių darbo užmokesčio fiksuotųjų vieneto įkainių nustatymo tyrimas</w:t>
            </w:r>
          </w:p>
          <w:p w14:paraId="5451EBE4" w14:textId="7A9768E7" w:rsidR="00234450" w:rsidRPr="00CD1981" w:rsidRDefault="00234450" w:rsidP="00234450">
            <w:pPr>
              <w:rPr>
                <w:rFonts w:ascii="Times New Roman" w:hAnsi="Times New Roman" w:cs="Times New Roman"/>
                <w:i/>
                <w:iCs/>
                <w:sz w:val="24"/>
                <w:szCs w:val="24"/>
              </w:rPr>
            </w:pPr>
            <w:r w:rsidRPr="00CD1981">
              <w:rPr>
                <w:rFonts w:asciiTheme="majorBidi" w:hAnsiTheme="majorBidi" w:cstheme="majorBidi"/>
                <w:i/>
                <w:iCs/>
              </w:rPr>
              <w:t>(skelbiama interneto svetainėje esinvesticijos.lt)</w:t>
            </w:r>
          </w:p>
        </w:tc>
      </w:tr>
      <w:tr w:rsidR="00234450" w:rsidRPr="00365B8A" w14:paraId="021A6782" w14:textId="77777777" w:rsidTr="00E63243">
        <w:trPr>
          <w:cantSplit/>
          <w:trHeight w:val="381"/>
        </w:trPr>
        <w:tc>
          <w:tcPr>
            <w:tcW w:w="851" w:type="dxa"/>
            <w:vMerge/>
          </w:tcPr>
          <w:p w14:paraId="09C6410F" w14:textId="77777777" w:rsidR="00234450" w:rsidRPr="00365B8A" w:rsidRDefault="00234450" w:rsidP="00234450">
            <w:pPr>
              <w:rPr>
                <w:rFonts w:ascii="Times New Roman" w:hAnsi="Times New Roman" w:cs="Times New Roman"/>
                <w:b/>
                <w:bCs/>
              </w:rPr>
            </w:pPr>
          </w:p>
        </w:tc>
        <w:tc>
          <w:tcPr>
            <w:tcW w:w="2093" w:type="dxa"/>
            <w:vAlign w:val="center"/>
          </w:tcPr>
          <w:p w14:paraId="15BA96E5" w14:textId="66BADE32"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FĮ-74-01</w:t>
            </w:r>
          </w:p>
        </w:tc>
        <w:tc>
          <w:tcPr>
            <w:tcW w:w="1876" w:type="dxa"/>
            <w:gridSpan w:val="2"/>
            <w:vAlign w:val="center"/>
          </w:tcPr>
          <w:p w14:paraId="323B9CBE" w14:textId="29EB1E99"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rPr>
              <w:t>02</w:t>
            </w:r>
          </w:p>
        </w:tc>
        <w:tc>
          <w:tcPr>
            <w:tcW w:w="2268" w:type="dxa"/>
            <w:vAlign w:val="center"/>
          </w:tcPr>
          <w:p w14:paraId="33F8FECA" w14:textId="3C01A5C7"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Bendrųjų įgūdžių mokymų dalyvio vienos mokymų valandos fiksuotasis vieneto įkainis, be PVM</w:t>
            </w:r>
          </w:p>
        </w:tc>
        <w:tc>
          <w:tcPr>
            <w:tcW w:w="3216" w:type="dxa"/>
            <w:gridSpan w:val="2"/>
          </w:tcPr>
          <w:p w14:paraId="72535615" w14:textId="1DA05F61" w:rsidR="00234450" w:rsidRPr="00CD1981" w:rsidRDefault="00234450" w:rsidP="00234450">
            <w:pPr>
              <w:rPr>
                <w:rFonts w:ascii="Times New Roman" w:hAnsi="Times New Roman" w:cs="Times New Roman"/>
                <w:i/>
                <w:iCs/>
                <w:sz w:val="24"/>
                <w:szCs w:val="24"/>
              </w:rPr>
            </w:pPr>
            <w:r w:rsidRPr="00CD1981">
              <w:rPr>
                <w:rFonts w:ascii="Times New Roman" w:hAnsi="Times New Roman" w:cs="Times New Roman"/>
                <w:i/>
                <w:iCs/>
                <w:lang w:eastAsia="lt-LT"/>
              </w:rPr>
              <w:t>Bendrųjų įgūdžių mokymų dalyvio vienos mokymų valandos fiksuotojo vieneto įkainio nustatymo tyrimas (skelbiama interneto svetainėje esinvesticijos.lt)</w:t>
            </w:r>
          </w:p>
        </w:tc>
      </w:tr>
      <w:tr w:rsidR="00234450" w:rsidRPr="00365B8A" w14:paraId="355CE42F" w14:textId="77777777" w:rsidTr="00E63243">
        <w:trPr>
          <w:cantSplit/>
          <w:trHeight w:val="381"/>
        </w:trPr>
        <w:tc>
          <w:tcPr>
            <w:tcW w:w="851" w:type="dxa"/>
            <w:vMerge/>
          </w:tcPr>
          <w:p w14:paraId="138187F4" w14:textId="77777777" w:rsidR="00234450" w:rsidRPr="00365B8A" w:rsidRDefault="00234450" w:rsidP="00234450">
            <w:pPr>
              <w:rPr>
                <w:rFonts w:ascii="Times New Roman" w:hAnsi="Times New Roman" w:cs="Times New Roman"/>
                <w:b/>
                <w:bCs/>
              </w:rPr>
            </w:pPr>
          </w:p>
        </w:tc>
        <w:tc>
          <w:tcPr>
            <w:tcW w:w="2093" w:type="dxa"/>
            <w:vAlign w:val="center"/>
          </w:tcPr>
          <w:p w14:paraId="6B4944A0" w14:textId="2641A719"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FĮ-74-02</w:t>
            </w:r>
          </w:p>
        </w:tc>
        <w:tc>
          <w:tcPr>
            <w:tcW w:w="1876" w:type="dxa"/>
            <w:gridSpan w:val="2"/>
            <w:vAlign w:val="center"/>
          </w:tcPr>
          <w:p w14:paraId="74DA95AC" w14:textId="3FB441D3"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02</w:t>
            </w:r>
          </w:p>
        </w:tc>
        <w:tc>
          <w:tcPr>
            <w:tcW w:w="2268" w:type="dxa"/>
          </w:tcPr>
          <w:p w14:paraId="00ACE8E4" w14:textId="014E0A08"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Bendrųjų įgūdžių mokymų dalyvio vienos mokymų valandos fiksuotasis vieneto įkainis, su PVM</w:t>
            </w:r>
          </w:p>
        </w:tc>
        <w:tc>
          <w:tcPr>
            <w:tcW w:w="3216" w:type="dxa"/>
            <w:gridSpan w:val="2"/>
          </w:tcPr>
          <w:p w14:paraId="046F1A9E" w14:textId="2C77D0A6" w:rsidR="00234450" w:rsidRPr="00CD1981" w:rsidRDefault="00234450" w:rsidP="00234450">
            <w:pPr>
              <w:rPr>
                <w:rFonts w:ascii="Times New Roman" w:hAnsi="Times New Roman" w:cs="Times New Roman"/>
                <w:i/>
                <w:iCs/>
                <w:sz w:val="24"/>
                <w:szCs w:val="24"/>
              </w:rPr>
            </w:pPr>
            <w:r w:rsidRPr="00CD1981">
              <w:rPr>
                <w:rFonts w:ascii="Times New Roman" w:hAnsi="Times New Roman" w:cs="Times New Roman"/>
                <w:i/>
                <w:iCs/>
                <w:lang w:eastAsia="lt-LT"/>
              </w:rPr>
              <w:t>Bendrųjų įgūdžių mokymų dalyvio vienos mokymų valandos fiksuotojo vieneto įkainio nustatymo tyrimas (skelbiama interneto svetainėje esinvesticijos.lt)</w:t>
            </w:r>
          </w:p>
        </w:tc>
      </w:tr>
      <w:tr w:rsidR="00234450" w:rsidRPr="00365B8A" w14:paraId="2AB79FA3" w14:textId="77777777" w:rsidTr="00E63243">
        <w:trPr>
          <w:cantSplit/>
          <w:trHeight w:val="381"/>
        </w:trPr>
        <w:tc>
          <w:tcPr>
            <w:tcW w:w="851" w:type="dxa"/>
            <w:vMerge/>
          </w:tcPr>
          <w:p w14:paraId="52BF05D1" w14:textId="77777777" w:rsidR="00234450" w:rsidRPr="00365B8A" w:rsidRDefault="00234450" w:rsidP="00234450">
            <w:pPr>
              <w:rPr>
                <w:rFonts w:ascii="Times New Roman" w:hAnsi="Times New Roman" w:cs="Times New Roman"/>
                <w:b/>
                <w:bCs/>
              </w:rPr>
            </w:pPr>
          </w:p>
        </w:tc>
        <w:tc>
          <w:tcPr>
            <w:tcW w:w="2093" w:type="dxa"/>
            <w:vAlign w:val="center"/>
          </w:tcPr>
          <w:p w14:paraId="054F071C" w14:textId="29E3883C"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FĮ-58-01</w:t>
            </w:r>
          </w:p>
        </w:tc>
        <w:tc>
          <w:tcPr>
            <w:tcW w:w="1876" w:type="dxa"/>
            <w:gridSpan w:val="2"/>
            <w:vAlign w:val="center"/>
          </w:tcPr>
          <w:p w14:paraId="43D06B07" w14:textId="18EE2989"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02</w:t>
            </w:r>
          </w:p>
        </w:tc>
        <w:tc>
          <w:tcPr>
            <w:tcW w:w="2268" w:type="dxa"/>
          </w:tcPr>
          <w:p w14:paraId="2DA6CBAD" w14:textId="03BC338B"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Projekto dalyvio ir (arba) projektą vykdančio personalo tarpmiestinės kelionės išlaidų Lietuvoje fiksuotasis vieneto įkainis, apmokamas už nuvažiuotą 1 km, be PVM</w:t>
            </w:r>
          </w:p>
        </w:tc>
        <w:tc>
          <w:tcPr>
            <w:tcW w:w="3216" w:type="dxa"/>
            <w:gridSpan w:val="2"/>
          </w:tcPr>
          <w:p w14:paraId="72E08768" w14:textId="0B8C43EE" w:rsidR="00234450" w:rsidRPr="00CD1981" w:rsidRDefault="00234450" w:rsidP="00234450">
            <w:pPr>
              <w:rPr>
                <w:rFonts w:ascii="Times New Roman" w:hAnsi="Times New Roman" w:cs="Times New Roman"/>
                <w:i/>
                <w:iCs/>
                <w:sz w:val="24"/>
                <w:szCs w:val="24"/>
              </w:rPr>
            </w:pPr>
            <w:r w:rsidRPr="00CD1981">
              <w:rPr>
                <w:rFonts w:ascii="Times New Roman" w:hAnsi="Times New Roman" w:cs="Times New Roman"/>
                <w:i/>
                <w:iCs/>
                <w:lang w:eastAsia="lt-LT"/>
              </w:rPr>
              <w:t>Projekto dalyvio ir (arba) projektą vykdančio personalo tarpmiestinės kelionės išlaidų Lietuvoje fiksuotojo vieneto įkainio nustatymo tyrimas (skelbiama interneto svetainėje esinvesticijos.lt)</w:t>
            </w:r>
          </w:p>
        </w:tc>
      </w:tr>
      <w:tr w:rsidR="00234450" w:rsidRPr="00365B8A" w14:paraId="11CC7223" w14:textId="77777777" w:rsidTr="00E63243">
        <w:trPr>
          <w:cantSplit/>
          <w:trHeight w:val="381"/>
        </w:trPr>
        <w:tc>
          <w:tcPr>
            <w:tcW w:w="851" w:type="dxa"/>
            <w:vMerge/>
          </w:tcPr>
          <w:p w14:paraId="1D2FBB1D" w14:textId="77777777" w:rsidR="00234450" w:rsidRPr="00365B8A" w:rsidRDefault="00234450" w:rsidP="00234450">
            <w:pPr>
              <w:rPr>
                <w:rFonts w:ascii="Times New Roman" w:hAnsi="Times New Roman" w:cs="Times New Roman"/>
                <w:b/>
                <w:bCs/>
              </w:rPr>
            </w:pPr>
          </w:p>
        </w:tc>
        <w:tc>
          <w:tcPr>
            <w:tcW w:w="2093" w:type="dxa"/>
            <w:vAlign w:val="center"/>
          </w:tcPr>
          <w:p w14:paraId="4B2A0DE4" w14:textId="66121141"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FĮ-58-02</w:t>
            </w:r>
          </w:p>
        </w:tc>
        <w:tc>
          <w:tcPr>
            <w:tcW w:w="1876" w:type="dxa"/>
            <w:gridSpan w:val="2"/>
            <w:vAlign w:val="center"/>
          </w:tcPr>
          <w:p w14:paraId="2763D32C" w14:textId="5E2CE42F"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02</w:t>
            </w:r>
          </w:p>
        </w:tc>
        <w:tc>
          <w:tcPr>
            <w:tcW w:w="2268" w:type="dxa"/>
          </w:tcPr>
          <w:p w14:paraId="3BA915AD" w14:textId="7B3AC114" w:rsidR="00234450" w:rsidRPr="00CD1981" w:rsidRDefault="00234450" w:rsidP="00234450">
            <w:pPr>
              <w:rPr>
                <w:rFonts w:asciiTheme="majorBidi" w:hAnsiTheme="majorBidi" w:cstheme="majorBidi"/>
                <w:i/>
                <w:iCs/>
                <w:sz w:val="24"/>
                <w:szCs w:val="24"/>
              </w:rPr>
            </w:pPr>
            <w:r w:rsidRPr="00CD1981">
              <w:rPr>
                <w:rFonts w:ascii="Times New Roman" w:hAnsi="Times New Roman" w:cs="Times New Roman"/>
                <w:i/>
                <w:iCs/>
                <w:lang w:eastAsia="lt-LT"/>
              </w:rPr>
              <w:t>Projekto dalyvio ir (arba) projektą vykdančio personalo tarpmiestinės kelionės išlaidų Lietuvoje fiksuotasis vieneto įkainis, apmokamas už nuvažiuotą 1 km, su PVM</w:t>
            </w:r>
          </w:p>
        </w:tc>
        <w:tc>
          <w:tcPr>
            <w:tcW w:w="3216" w:type="dxa"/>
            <w:gridSpan w:val="2"/>
          </w:tcPr>
          <w:p w14:paraId="60B16DC1" w14:textId="1F16A9DA" w:rsidR="00234450" w:rsidRPr="00CD1981" w:rsidRDefault="00234450" w:rsidP="00234450">
            <w:pPr>
              <w:rPr>
                <w:rFonts w:ascii="Times New Roman" w:hAnsi="Times New Roman" w:cs="Times New Roman"/>
                <w:i/>
                <w:iCs/>
                <w:sz w:val="24"/>
                <w:szCs w:val="24"/>
              </w:rPr>
            </w:pPr>
            <w:r w:rsidRPr="00CD1981">
              <w:rPr>
                <w:rFonts w:ascii="Times New Roman" w:hAnsi="Times New Roman" w:cs="Times New Roman"/>
                <w:i/>
                <w:iCs/>
                <w:lang w:eastAsia="lt-LT"/>
              </w:rPr>
              <w:t>Projekto dalyvio ir (arba) projektą vykdančio personalo tarpmiestinės kelionės išlaidų Lietuvoje fiksuotojo vieneto įkainio nustatymo tyrimas (skelbiama interneto svetainėje esinvesticijos.lt)</w:t>
            </w:r>
          </w:p>
        </w:tc>
      </w:tr>
      <w:tr w:rsidR="00234450" w:rsidRPr="00365B8A" w14:paraId="61268EC5" w14:textId="259DC5C8" w:rsidTr="003427B3">
        <w:trPr>
          <w:cantSplit/>
          <w:trHeight w:val="750"/>
        </w:trPr>
        <w:tc>
          <w:tcPr>
            <w:tcW w:w="851" w:type="dxa"/>
            <w:vMerge/>
          </w:tcPr>
          <w:p w14:paraId="1ED10324" w14:textId="77777777" w:rsidR="00234450" w:rsidRPr="00365B8A" w:rsidRDefault="00234450" w:rsidP="00234450">
            <w:pPr>
              <w:rPr>
                <w:rFonts w:ascii="Times New Roman" w:hAnsi="Times New Roman" w:cs="Times New Roman"/>
                <w:b/>
                <w:bCs/>
              </w:rPr>
            </w:pPr>
          </w:p>
        </w:tc>
        <w:tc>
          <w:tcPr>
            <w:tcW w:w="2093" w:type="dxa"/>
          </w:tcPr>
          <w:p w14:paraId="537240A3" w14:textId="6FCB558D" w:rsidR="00234450" w:rsidRPr="00CD1981" w:rsidRDefault="00234450" w:rsidP="00234450">
            <w:pPr>
              <w:jc w:val="both"/>
              <w:rPr>
                <w:rFonts w:ascii="Times New Roman" w:eastAsia="Times New Roman" w:hAnsi="Times New Roman" w:cs="Times New Roman"/>
                <w:i/>
                <w:iCs/>
              </w:rPr>
            </w:pPr>
          </w:p>
        </w:tc>
        <w:tc>
          <w:tcPr>
            <w:tcW w:w="1876" w:type="dxa"/>
            <w:gridSpan w:val="2"/>
          </w:tcPr>
          <w:p w14:paraId="616A55FB" w14:textId="17F6BD5D" w:rsidR="00234450" w:rsidRPr="00CD1981" w:rsidRDefault="00234450" w:rsidP="00234450">
            <w:pPr>
              <w:jc w:val="both"/>
              <w:rPr>
                <w:rFonts w:ascii="Aptos" w:eastAsia="Aptos" w:hAnsi="Aptos" w:cs="Aptos"/>
                <w:b/>
                <w:bCs/>
                <w:i/>
                <w:iCs/>
                <w:sz w:val="24"/>
                <w:szCs w:val="24"/>
              </w:rPr>
            </w:pPr>
          </w:p>
        </w:tc>
        <w:tc>
          <w:tcPr>
            <w:tcW w:w="2268" w:type="dxa"/>
          </w:tcPr>
          <w:p w14:paraId="1C1F164E" w14:textId="0D51D8CC" w:rsidR="00234450" w:rsidRPr="00CD1981" w:rsidRDefault="00234450" w:rsidP="00234450">
            <w:pPr>
              <w:jc w:val="both"/>
              <w:rPr>
                <w:rFonts w:ascii="Times New Roman" w:eastAsia="Times New Roman" w:hAnsi="Times New Roman" w:cs="Times New Roman"/>
                <w:i/>
                <w:iCs/>
              </w:rPr>
            </w:pPr>
          </w:p>
        </w:tc>
        <w:tc>
          <w:tcPr>
            <w:tcW w:w="3216" w:type="dxa"/>
            <w:gridSpan w:val="2"/>
          </w:tcPr>
          <w:p w14:paraId="30B95243" w14:textId="2BF26678" w:rsidR="00234450" w:rsidRPr="00CD1981" w:rsidRDefault="00234450" w:rsidP="00234450">
            <w:pPr>
              <w:jc w:val="both"/>
              <w:rPr>
                <w:rFonts w:ascii="Times New Roman" w:eastAsia="Times New Roman" w:hAnsi="Times New Roman" w:cs="Times New Roman"/>
                <w:i/>
                <w:iCs/>
              </w:rPr>
            </w:pPr>
          </w:p>
        </w:tc>
      </w:tr>
      <w:tr w:rsidR="00234450" w:rsidRPr="00365B8A" w14:paraId="549FAECB" w14:textId="49F63845" w:rsidTr="00C15E4A">
        <w:trPr>
          <w:cantSplit/>
          <w:trHeight w:val="300"/>
        </w:trPr>
        <w:tc>
          <w:tcPr>
            <w:tcW w:w="851" w:type="dxa"/>
          </w:tcPr>
          <w:p w14:paraId="438807CA" w14:textId="7D844778" w:rsidR="00234450" w:rsidRPr="00365B8A" w:rsidRDefault="00234450" w:rsidP="00234450">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234450" w:rsidRPr="00365B8A" w:rsidRDefault="00234450" w:rsidP="00234450">
            <w:pPr>
              <w:rPr>
                <w:rFonts w:ascii="Times New Roman" w:hAnsi="Times New Roman" w:cs="Times New Roman"/>
                <w:b/>
                <w:bCs/>
              </w:rPr>
            </w:pPr>
            <w:r w:rsidRPr="00365B8A">
              <w:rPr>
                <w:rFonts w:ascii="Times New Roman" w:hAnsi="Times New Roman" w:cs="Times New Roman"/>
                <w:b/>
                <w:bCs/>
              </w:rPr>
              <w:t>Siekiami stebėsenos rodikliai</w:t>
            </w:r>
          </w:p>
        </w:tc>
      </w:tr>
      <w:tr w:rsidR="00234450" w:rsidRPr="00365B8A" w14:paraId="293B7177" w14:textId="77777777" w:rsidTr="1D27822B">
        <w:trPr>
          <w:cantSplit/>
          <w:trHeight w:val="300"/>
        </w:trPr>
        <w:tc>
          <w:tcPr>
            <w:tcW w:w="10304" w:type="dxa"/>
            <w:gridSpan w:val="7"/>
          </w:tcPr>
          <w:p w14:paraId="51D310E1" w14:textId="77777777" w:rsidR="00234450" w:rsidRPr="00365B8A" w:rsidRDefault="00234450" w:rsidP="00234450">
            <w:pPr>
              <w:rPr>
                <w:rFonts w:ascii="Times New Roman" w:hAnsi="Times New Roman" w:cs="Times New Roman"/>
                <w:b/>
                <w:bCs/>
              </w:rPr>
            </w:pPr>
          </w:p>
        </w:tc>
      </w:tr>
      <w:tr w:rsidR="00234450"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234450" w:rsidRPr="00365B8A" w14:paraId="7CF26569" w14:textId="77777777" w:rsidTr="00840079">
              <w:trPr>
                <w:trHeight w:val="507"/>
              </w:trPr>
              <w:tc>
                <w:tcPr>
                  <w:tcW w:w="999" w:type="pct"/>
                  <w:vAlign w:val="center"/>
                </w:tcPr>
                <w:p w14:paraId="154659A1" w14:textId="33FE82FA" w:rsidR="00234450" w:rsidRPr="00365B8A" w:rsidRDefault="00234450" w:rsidP="00234450">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Pažangos priemonės poveiklės numeris</w:t>
                  </w:r>
                </w:p>
              </w:tc>
              <w:tc>
                <w:tcPr>
                  <w:tcW w:w="1053" w:type="pct"/>
                  <w:vAlign w:val="center"/>
                </w:tcPr>
                <w:p w14:paraId="46E92B10" w14:textId="47E9A39B" w:rsidR="00234450" w:rsidRPr="00365B8A" w:rsidRDefault="00234450" w:rsidP="00234450">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234450" w:rsidRPr="00365B8A" w:rsidRDefault="00234450" w:rsidP="00234450">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234450" w:rsidRPr="00365B8A" w:rsidRDefault="00234450" w:rsidP="00234450">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234450" w:rsidRPr="00365B8A" w:rsidRDefault="00234450" w:rsidP="00234450">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DC589E" w:rsidRPr="00365B8A" w14:paraId="2E69C5B7" w14:textId="77777777" w:rsidTr="009C326C">
              <w:trPr>
                <w:trHeight w:val="773"/>
              </w:trPr>
              <w:tc>
                <w:tcPr>
                  <w:tcW w:w="999" w:type="pct"/>
                  <w:vAlign w:val="center"/>
                </w:tcPr>
                <w:p w14:paraId="281A6D67" w14:textId="14EBB19D" w:rsidR="00DC589E" w:rsidRPr="00CD1981" w:rsidRDefault="00DC589E" w:rsidP="00DC589E">
                  <w:pPr>
                    <w:jc w:val="center"/>
                    <w:rPr>
                      <w:rFonts w:ascii="Times New Roman" w:hAnsi="Times New Roman" w:cs="Times New Roman"/>
                      <w:i/>
                      <w:iCs/>
                    </w:rPr>
                  </w:pPr>
                  <w:r w:rsidRPr="00CD1981">
                    <w:rPr>
                      <w:rFonts w:ascii="Times New Roman" w:eastAsia="Times New Roman" w:hAnsi="Times New Roman" w:cs="Times New Roman"/>
                      <w:i/>
                      <w:iCs/>
                    </w:rPr>
                    <w:t>01-004-08-04-01-02-03</w:t>
                  </w:r>
                </w:p>
              </w:tc>
              <w:tc>
                <w:tcPr>
                  <w:tcW w:w="1053" w:type="pct"/>
                </w:tcPr>
                <w:p w14:paraId="18E3E21C" w14:textId="050AA236" w:rsidR="00DC589E" w:rsidRPr="00CD1981" w:rsidRDefault="00DC589E" w:rsidP="00DC589E">
                  <w:pPr>
                    <w:keepNext/>
                    <w:jc w:val="center"/>
                    <w:rPr>
                      <w:rFonts w:ascii="Times New Roman" w:hAnsi="Times New Roman" w:cs="Times New Roman"/>
                      <w:b/>
                      <w:i/>
                      <w:iCs/>
                    </w:rPr>
                  </w:pPr>
                  <w:r w:rsidRPr="00CD1981">
                    <w:rPr>
                      <w:rFonts w:ascii="Times New Roman" w:hAnsi="Times New Roman" w:cs="Times New Roman"/>
                      <w:i/>
                    </w:rPr>
                    <w:t>BIVP projektai, kuriuos įgyvendino NVO ir (arba) kurie įgyvendinti kartu su partneriu</w:t>
                  </w:r>
                </w:p>
              </w:tc>
              <w:tc>
                <w:tcPr>
                  <w:tcW w:w="842" w:type="pct"/>
                  <w:vAlign w:val="center"/>
                </w:tcPr>
                <w:p w14:paraId="157F0006" w14:textId="77777777" w:rsidR="00DC589E" w:rsidRPr="00CD1981" w:rsidRDefault="00DC589E" w:rsidP="00DC589E">
                  <w:pPr>
                    <w:jc w:val="center"/>
                    <w:rPr>
                      <w:rFonts w:ascii="Times New Roman" w:hAnsi="Times New Roman" w:cs="Times New Roman"/>
                      <w:i/>
                    </w:rPr>
                  </w:pPr>
                  <w:r w:rsidRPr="00CD1981">
                    <w:rPr>
                      <w:rFonts w:ascii="Times New Roman" w:hAnsi="Times New Roman" w:cs="Times New Roman"/>
                      <w:i/>
                    </w:rPr>
                    <w:t>P-01-004-08-04-01-01</w:t>
                  </w:r>
                </w:p>
                <w:p w14:paraId="79660FE7" w14:textId="4430A678"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(P.S.2.1513)</w:t>
                  </w:r>
                </w:p>
              </w:tc>
              <w:tc>
                <w:tcPr>
                  <w:tcW w:w="913" w:type="pct"/>
                  <w:vAlign w:val="center"/>
                </w:tcPr>
                <w:p w14:paraId="5B7D18E9" w14:textId="78C102D4"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Skaičius</w:t>
                  </w:r>
                </w:p>
              </w:tc>
              <w:tc>
                <w:tcPr>
                  <w:tcW w:w="1193" w:type="pct"/>
                  <w:vAlign w:val="center"/>
                </w:tcPr>
                <w:p w14:paraId="6931968E" w14:textId="53DE75A7"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2 (2029)</w:t>
                  </w:r>
                </w:p>
              </w:tc>
            </w:tr>
            <w:tr w:rsidR="00DC589E" w:rsidRPr="00365B8A" w14:paraId="0D71EFF0" w14:textId="77777777" w:rsidTr="009C326C">
              <w:trPr>
                <w:trHeight w:val="773"/>
              </w:trPr>
              <w:tc>
                <w:tcPr>
                  <w:tcW w:w="999" w:type="pct"/>
                  <w:vAlign w:val="center"/>
                </w:tcPr>
                <w:p w14:paraId="20D52140" w14:textId="3109935A" w:rsidR="00DC589E" w:rsidRPr="00CD1981" w:rsidRDefault="00DC589E" w:rsidP="00DC589E">
                  <w:pPr>
                    <w:jc w:val="center"/>
                    <w:rPr>
                      <w:rFonts w:ascii="Times New Roman" w:hAnsi="Times New Roman" w:cs="Times New Roman"/>
                      <w:i/>
                      <w:iCs/>
                    </w:rPr>
                  </w:pPr>
                  <w:r w:rsidRPr="00CD1981">
                    <w:rPr>
                      <w:rFonts w:ascii="Times New Roman" w:eastAsia="Times New Roman" w:hAnsi="Times New Roman" w:cs="Times New Roman"/>
                      <w:i/>
                      <w:iCs/>
                    </w:rPr>
                    <w:t>01-004-08-04-01-02-03</w:t>
                  </w:r>
                </w:p>
              </w:tc>
              <w:tc>
                <w:tcPr>
                  <w:tcW w:w="1053" w:type="pct"/>
                </w:tcPr>
                <w:p w14:paraId="2B69573D" w14:textId="03FD95A9" w:rsidR="00DC589E" w:rsidRPr="00CD1981" w:rsidRDefault="00DC589E" w:rsidP="00DC589E">
                  <w:pPr>
                    <w:keepNext/>
                    <w:jc w:val="center"/>
                    <w:rPr>
                      <w:rFonts w:ascii="Times New Roman" w:hAnsi="Times New Roman" w:cs="Times New Roman"/>
                      <w:i/>
                      <w:iCs/>
                    </w:rPr>
                  </w:pPr>
                  <w:r w:rsidRPr="00CD1981">
                    <w:rPr>
                      <w:rFonts w:ascii="Times New Roman" w:hAnsi="Times New Roman" w:cs="Times New Roman"/>
                      <w:i/>
                    </w:rPr>
                    <w:t>BIVP projektų veiklų dalyviai (įskaitant visas tikslines grupes)</w:t>
                  </w:r>
                </w:p>
              </w:tc>
              <w:tc>
                <w:tcPr>
                  <w:tcW w:w="842" w:type="pct"/>
                  <w:vAlign w:val="center"/>
                </w:tcPr>
                <w:p w14:paraId="196F1D97" w14:textId="77777777" w:rsidR="00DC589E" w:rsidRPr="00CD1981" w:rsidRDefault="00DC589E" w:rsidP="00DC589E">
                  <w:pPr>
                    <w:jc w:val="center"/>
                    <w:rPr>
                      <w:rFonts w:ascii="Times New Roman" w:hAnsi="Times New Roman" w:cs="Times New Roman"/>
                      <w:i/>
                    </w:rPr>
                  </w:pPr>
                  <w:r w:rsidRPr="00CD1981">
                    <w:rPr>
                      <w:rFonts w:ascii="Times New Roman" w:hAnsi="Times New Roman" w:cs="Times New Roman"/>
                      <w:i/>
                    </w:rPr>
                    <w:t>P-01-004-08-04-01-12</w:t>
                  </w:r>
                </w:p>
                <w:p w14:paraId="0344817A" w14:textId="56CEF515"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(P.N.2.4723)</w:t>
                  </w:r>
                </w:p>
              </w:tc>
              <w:tc>
                <w:tcPr>
                  <w:tcW w:w="913" w:type="pct"/>
                  <w:vAlign w:val="center"/>
                </w:tcPr>
                <w:p w14:paraId="7627CF47" w14:textId="1F96812B"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Skaičius</w:t>
                  </w:r>
                </w:p>
              </w:tc>
              <w:tc>
                <w:tcPr>
                  <w:tcW w:w="1193" w:type="pct"/>
                  <w:vAlign w:val="center"/>
                </w:tcPr>
                <w:p w14:paraId="7047CC35" w14:textId="185464BB"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67 (2029)</w:t>
                  </w:r>
                </w:p>
              </w:tc>
            </w:tr>
            <w:tr w:rsidR="00DC589E" w:rsidRPr="00365B8A" w14:paraId="7E23A82A" w14:textId="77777777" w:rsidTr="00840079">
              <w:trPr>
                <w:trHeight w:val="773"/>
              </w:trPr>
              <w:tc>
                <w:tcPr>
                  <w:tcW w:w="999" w:type="pct"/>
                  <w:vAlign w:val="center"/>
                </w:tcPr>
                <w:p w14:paraId="0847A379" w14:textId="5766A9D4" w:rsidR="00DC589E" w:rsidRPr="00CD1981" w:rsidRDefault="00DC589E" w:rsidP="00DC589E">
                  <w:pPr>
                    <w:jc w:val="center"/>
                    <w:rPr>
                      <w:rFonts w:ascii="Times New Roman" w:hAnsi="Times New Roman" w:cs="Times New Roman"/>
                      <w:i/>
                      <w:iCs/>
                    </w:rPr>
                  </w:pPr>
                  <w:r w:rsidRPr="00CD1981">
                    <w:rPr>
                      <w:rFonts w:ascii="Times New Roman" w:eastAsia="Times New Roman" w:hAnsi="Times New Roman" w:cs="Times New Roman"/>
                      <w:i/>
                      <w:iCs/>
                    </w:rPr>
                    <w:t>01-004-08-04-01-02-03</w:t>
                  </w:r>
                </w:p>
              </w:tc>
              <w:tc>
                <w:tcPr>
                  <w:tcW w:w="1053" w:type="pct"/>
                  <w:vAlign w:val="center"/>
                </w:tcPr>
                <w:p w14:paraId="3F570684" w14:textId="32633608" w:rsidR="00DC589E" w:rsidRPr="00CD1981" w:rsidRDefault="00DC589E" w:rsidP="00DC589E">
                  <w:pPr>
                    <w:keepNext/>
                    <w:jc w:val="center"/>
                    <w:rPr>
                      <w:rFonts w:ascii="Times New Roman" w:hAnsi="Times New Roman" w:cs="Times New Roman"/>
                      <w:i/>
                      <w:iCs/>
                    </w:rPr>
                  </w:pPr>
                  <w:r w:rsidRPr="00CD1981">
                    <w:rPr>
                      <w:rFonts w:ascii="Times New Roman" w:hAnsi="Times New Roman" w:cs="Times New Roman"/>
                      <w:i/>
                    </w:rPr>
                    <w:t>BIVP projektų veiklų dalyvių, kurie po dalyvavimo veiklose toliau dalyvauja socialinei integracijai skirtose veiklose ir (ar) darbo rinkoje, dalis</w:t>
                  </w:r>
                </w:p>
              </w:tc>
              <w:tc>
                <w:tcPr>
                  <w:tcW w:w="842" w:type="pct"/>
                  <w:vAlign w:val="center"/>
                </w:tcPr>
                <w:p w14:paraId="5C9D0E8E" w14:textId="77777777" w:rsidR="00DC589E" w:rsidRPr="00CD1981" w:rsidRDefault="00DC589E" w:rsidP="00DC589E">
                  <w:pPr>
                    <w:jc w:val="center"/>
                    <w:rPr>
                      <w:rFonts w:ascii="Times New Roman" w:hAnsi="Times New Roman" w:cs="Times New Roman"/>
                      <w:i/>
                    </w:rPr>
                  </w:pPr>
                  <w:r w:rsidRPr="00CD1981">
                    <w:rPr>
                      <w:rFonts w:ascii="Times New Roman" w:hAnsi="Times New Roman" w:cs="Times New Roman"/>
                      <w:i/>
                    </w:rPr>
                    <w:t>R-01-004-08-04-01-02</w:t>
                  </w:r>
                </w:p>
                <w:p w14:paraId="08A1BA37" w14:textId="104434F5"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(R.S.2.3517)</w:t>
                  </w:r>
                </w:p>
              </w:tc>
              <w:tc>
                <w:tcPr>
                  <w:tcW w:w="913" w:type="pct"/>
                  <w:vAlign w:val="center"/>
                </w:tcPr>
                <w:p w14:paraId="3F7195AA" w14:textId="6BE615BA"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Procentai</w:t>
                  </w:r>
                </w:p>
              </w:tc>
              <w:tc>
                <w:tcPr>
                  <w:tcW w:w="1193" w:type="pct"/>
                  <w:vAlign w:val="center"/>
                </w:tcPr>
                <w:p w14:paraId="038771C1" w14:textId="78A92456" w:rsidR="00DC589E" w:rsidRPr="00CD1981" w:rsidRDefault="00DC589E" w:rsidP="00DC589E">
                  <w:pPr>
                    <w:keepNext/>
                    <w:jc w:val="center"/>
                    <w:rPr>
                      <w:rFonts w:ascii="Times New Roman" w:hAnsi="Times New Roman" w:cs="Times New Roman"/>
                      <w:bCs/>
                      <w:i/>
                      <w:iCs/>
                    </w:rPr>
                  </w:pPr>
                  <w:r w:rsidRPr="00CD1981">
                    <w:rPr>
                      <w:rFonts w:ascii="Times New Roman" w:hAnsi="Times New Roman" w:cs="Times New Roman"/>
                      <w:i/>
                    </w:rPr>
                    <w:t>40 (2029)</w:t>
                  </w:r>
                </w:p>
              </w:tc>
            </w:tr>
          </w:tbl>
          <w:p w14:paraId="152C5ACE" w14:textId="6573B2DB" w:rsidR="00234450" w:rsidRPr="00365B8A" w:rsidRDefault="00234450" w:rsidP="00234450">
            <w:pPr>
              <w:rPr>
                <w:rFonts w:ascii="Times New Roman" w:hAnsi="Times New Roman" w:cs="Times New Roman"/>
              </w:rPr>
            </w:pPr>
          </w:p>
        </w:tc>
      </w:tr>
      <w:tr w:rsidR="00234450" w:rsidRPr="00365B8A" w14:paraId="7F8AAC09" w14:textId="77777777" w:rsidTr="00C15E4A">
        <w:trPr>
          <w:cantSplit/>
          <w:trHeight w:val="300"/>
        </w:trPr>
        <w:tc>
          <w:tcPr>
            <w:tcW w:w="851" w:type="dxa"/>
          </w:tcPr>
          <w:p w14:paraId="2A21420D" w14:textId="1C8F801B" w:rsidR="00234450" w:rsidRPr="00365B8A" w:rsidRDefault="00234450" w:rsidP="00234450">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234450" w:rsidRPr="00365B8A" w:rsidRDefault="00234450" w:rsidP="00234450">
            <w:pPr>
              <w:rPr>
                <w:rFonts w:ascii="Times New Roman" w:hAnsi="Times New Roman" w:cs="Times New Roman"/>
                <w:b/>
                <w:bCs/>
              </w:rPr>
            </w:pPr>
            <w:r w:rsidRPr="00365B8A" w:rsidDel="3F8FC5E0">
              <w:rPr>
                <w:rFonts w:ascii="Times New Roman" w:hAnsi="Times New Roman" w:cs="Times New Roman"/>
                <w:b/>
                <w:bCs/>
              </w:rPr>
              <w:t>Bendrieji reikalavimai</w:t>
            </w:r>
          </w:p>
        </w:tc>
      </w:tr>
      <w:tr w:rsidR="00234450" w:rsidRPr="00365B8A" w14:paraId="31C64C8C" w14:textId="77777777" w:rsidTr="00C15E4A">
        <w:trPr>
          <w:cantSplit/>
          <w:trHeight w:val="300"/>
        </w:trPr>
        <w:tc>
          <w:tcPr>
            <w:tcW w:w="851" w:type="dxa"/>
          </w:tcPr>
          <w:p w14:paraId="31C64C8A" w14:textId="38B773A8" w:rsidR="00234450" w:rsidRPr="00365B8A" w:rsidRDefault="00234450" w:rsidP="00234450">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234450" w:rsidRPr="00365B8A" w:rsidRDefault="00234450" w:rsidP="00234450">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F7317C" w:rsidRPr="00365B8A" w14:paraId="31C64C8F" w14:textId="77777777" w:rsidTr="00C15E4A">
        <w:trPr>
          <w:cantSplit/>
          <w:trHeight w:val="477"/>
        </w:trPr>
        <w:tc>
          <w:tcPr>
            <w:tcW w:w="851" w:type="dxa"/>
          </w:tcPr>
          <w:p w14:paraId="31C64C8D" w14:textId="77777777" w:rsidR="00F7317C" w:rsidRPr="00365B8A" w:rsidRDefault="00F7317C" w:rsidP="00F7317C">
            <w:pPr>
              <w:rPr>
                <w:rFonts w:ascii="Times New Roman" w:hAnsi="Times New Roman" w:cs="Times New Roman"/>
                <w:b/>
              </w:rPr>
            </w:pPr>
          </w:p>
        </w:tc>
        <w:tc>
          <w:tcPr>
            <w:tcW w:w="9453" w:type="dxa"/>
            <w:gridSpan w:val="6"/>
          </w:tcPr>
          <w:p w14:paraId="543BE06E" w14:textId="77777777" w:rsidR="00F7317C" w:rsidRPr="00CD1981" w:rsidRDefault="00F7317C" w:rsidP="00F7317C">
            <w:pPr>
              <w:tabs>
                <w:tab w:val="left" w:pos="589"/>
              </w:tabs>
              <w:jc w:val="both"/>
              <w:rPr>
                <w:rFonts w:ascii="Times New Roman" w:hAnsi="Times New Roman" w:cs="Times New Roman"/>
                <w:i/>
              </w:rPr>
            </w:pPr>
            <w:r w:rsidRPr="00CD1981">
              <w:rPr>
                <w:rFonts w:asciiTheme="majorBidi" w:hAnsiTheme="majorBidi" w:cstheme="majorBidi"/>
                <w:i/>
                <w:szCs w:val="24"/>
              </w:rPr>
              <w:t>1</w:t>
            </w:r>
            <w:r w:rsidRPr="00CD1981">
              <w:rPr>
                <w:rFonts w:ascii="Times New Roman" w:hAnsi="Times New Roman" w:cs="Times New Roman"/>
                <w:i/>
                <w:szCs w:val="24"/>
              </w:rPr>
              <w:t xml:space="preserve">. </w:t>
            </w:r>
            <w:r w:rsidRPr="00CD1981">
              <w:rPr>
                <w:rFonts w:ascii="Times New Roman" w:hAnsi="Times New Roman" w:cs="Times New Roman"/>
                <w:i/>
              </w:rPr>
              <w:t xml:space="preserve">Finansuojamos veiklos: </w:t>
            </w:r>
          </w:p>
          <w:p w14:paraId="181DBBB9" w14:textId="77777777" w:rsidR="00F7317C" w:rsidRPr="00CD1981" w:rsidRDefault="00F7317C" w:rsidP="00F7317C">
            <w:pPr>
              <w:tabs>
                <w:tab w:val="left" w:pos="589"/>
              </w:tabs>
              <w:jc w:val="both"/>
              <w:rPr>
                <w:rFonts w:asciiTheme="majorBidi" w:hAnsiTheme="majorBidi" w:cstheme="majorBidi"/>
                <w:i/>
                <w:szCs w:val="24"/>
              </w:rPr>
            </w:pPr>
            <w:r w:rsidRPr="00CD1981">
              <w:rPr>
                <w:rFonts w:asciiTheme="majorBidi" w:hAnsiTheme="majorBidi" w:cstheme="majorBidi"/>
                <w:i/>
                <w:szCs w:val="24"/>
              </w:rPr>
              <w:t>1.1. Apraše nurodyta 2.1.1. veikla -  bendruomenės inicijuojamos veiklos, skirtos gyventojų esamai socialinei atskirčiai mažinti:</w:t>
            </w:r>
          </w:p>
          <w:p w14:paraId="47B760ED" w14:textId="77777777" w:rsidR="00F7317C" w:rsidRPr="00CD1981" w:rsidRDefault="00F7317C" w:rsidP="00F7317C">
            <w:pPr>
              <w:tabs>
                <w:tab w:val="left" w:pos="525"/>
                <w:tab w:val="left" w:pos="589"/>
                <w:tab w:val="left" w:pos="731"/>
                <w:tab w:val="left" w:pos="960"/>
              </w:tabs>
              <w:ind w:right="28"/>
              <w:jc w:val="both"/>
              <w:rPr>
                <w:rFonts w:ascii="Times New Roman" w:hAnsi="Times New Roman" w:cs="Times New Roman"/>
                <w:bCs/>
                <w:i/>
              </w:rPr>
            </w:pPr>
            <w:r w:rsidRPr="00CD1981">
              <w:rPr>
                <w:rFonts w:ascii="Times New Roman" w:hAnsi="Times New Roman" w:cs="Times New Roman"/>
                <w:bCs/>
                <w:i/>
              </w:rPr>
              <w:t>-2.1.1.1.</w:t>
            </w:r>
            <w:r w:rsidRPr="00CD1981">
              <w:rPr>
                <w:rFonts w:ascii="Times New Roman" w:hAnsi="Times New Roman" w:cs="Times New Roman"/>
                <w:bCs/>
                <w:i/>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610E5131" w14:textId="77777777" w:rsidR="00F7317C" w:rsidRPr="00CD1981" w:rsidRDefault="00F7317C" w:rsidP="00F7317C">
            <w:pPr>
              <w:pStyle w:val="ListParagraph"/>
              <w:tabs>
                <w:tab w:val="left" w:pos="525"/>
                <w:tab w:val="left" w:pos="589"/>
                <w:tab w:val="left" w:pos="731"/>
                <w:tab w:val="left" w:pos="960"/>
              </w:tabs>
              <w:ind w:right="28"/>
              <w:jc w:val="both"/>
              <w:rPr>
                <w:rFonts w:ascii="Times New Roman" w:hAnsi="Times New Roman" w:cs="Times New Roman"/>
                <w:bCs/>
                <w:i/>
              </w:rPr>
            </w:pPr>
            <w:r w:rsidRPr="00CD1981">
              <w:rPr>
                <w:rFonts w:ascii="Times New Roman" w:hAnsi="Times New Roman" w:cs="Times New Roman"/>
                <w:bCs/>
                <w:i/>
              </w:rPr>
              <w:t>- 2.1.1.2.</w:t>
            </w:r>
            <w:r w:rsidRPr="00CD1981">
              <w:rPr>
                <w:rFonts w:ascii="Times New Roman" w:hAnsi="Times New Roman" w:cs="Times New Roman"/>
                <w:bCs/>
                <w:i/>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D4DB09F" w14:textId="77777777" w:rsidR="00F7317C" w:rsidRPr="00CD1981" w:rsidRDefault="00F7317C" w:rsidP="00F7317C">
            <w:pPr>
              <w:pStyle w:val="ListParagraph"/>
              <w:tabs>
                <w:tab w:val="left" w:pos="525"/>
                <w:tab w:val="left" w:pos="589"/>
                <w:tab w:val="left" w:pos="731"/>
                <w:tab w:val="left" w:pos="1440"/>
              </w:tabs>
              <w:ind w:left="22" w:hanging="22"/>
              <w:jc w:val="both"/>
              <w:rPr>
                <w:rFonts w:asciiTheme="majorBidi" w:hAnsiTheme="majorBidi" w:cstheme="majorBidi"/>
                <w:i/>
                <w:szCs w:val="24"/>
              </w:rPr>
            </w:pPr>
            <w:r w:rsidRPr="00CD1981">
              <w:rPr>
                <w:rFonts w:asciiTheme="majorBidi" w:hAnsiTheme="majorBidi" w:cstheme="majorBidi"/>
                <w:i/>
                <w:szCs w:val="24"/>
              </w:rPr>
              <w:t xml:space="preserve">1.2. Apraše nurodyta 2.1.4. veikla –  bendradarbiavimo ir informacijos sklaidos tinklų, reikalingų Aprašo 2.1.1.1, 2.1.1.2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287DAC37" w14:textId="77777777" w:rsidR="00F7317C" w:rsidRPr="00CD1981" w:rsidRDefault="00F7317C" w:rsidP="00F7317C">
            <w:pPr>
              <w:pStyle w:val="ListParagraph"/>
              <w:tabs>
                <w:tab w:val="left" w:pos="525"/>
                <w:tab w:val="left" w:pos="589"/>
                <w:tab w:val="left" w:pos="731"/>
                <w:tab w:val="left" w:pos="1440"/>
              </w:tabs>
              <w:ind w:left="22" w:hanging="22"/>
              <w:jc w:val="both"/>
              <w:rPr>
                <w:rFonts w:asciiTheme="majorBidi" w:hAnsiTheme="majorBidi" w:cstheme="majorBidi"/>
                <w:i/>
              </w:rPr>
            </w:pPr>
            <w:r w:rsidRPr="00CD1981">
              <w:rPr>
                <w:rFonts w:asciiTheme="majorBidi" w:hAnsiTheme="majorBidi" w:cstheme="majorBidi"/>
                <w:i/>
                <w:szCs w:val="24"/>
              </w:rPr>
              <w:t xml:space="preserve">1.3. Apraše nurodyta 2.1.5. veikla – </w:t>
            </w:r>
            <w:r w:rsidRPr="00CD1981">
              <w:rPr>
                <w:rFonts w:asciiTheme="majorBidi" w:hAnsiTheme="majorBidi" w:cstheme="majorBidi"/>
                <w:i/>
              </w:rPr>
              <w:t xml:space="preserve">savanoriškos veiklos skatinimas (taip pat savanoriškoje veikloje ketinančių dalyvauti asmenų ir savanorius priimančių organizacijų konsultavimas, </w:t>
            </w:r>
            <w:r w:rsidRPr="00CD1981">
              <w:rPr>
                <w:rFonts w:asciiTheme="majorBidi" w:hAnsiTheme="majorBidi" w:cstheme="majorBidi"/>
                <w:i/>
                <w:szCs w:val="24"/>
              </w:rPr>
              <w:t>informavimas</w:t>
            </w:r>
            <w:r w:rsidRPr="00CD1981">
              <w:rPr>
                <w:rFonts w:asciiTheme="majorBidi" w:hAnsiTheme="majorBidi" w:cstheme="majorBidi"/>
                <w:i/>
              </w:rPr>
              <w:t>), atlikimo organizavimas ir savanorių mokymas, finansuojama tiek, kiek reikia Aprašo 2.1.1.1, 2.1.1.2, 2.1.4 papunkčiuose nurodytoms veikloms vykdyti; šiame papunktyje nurodytos veiklos finansuojamos, jeigu jos projekte vykdomos kartu su bent viena iš Aprašo 2.1.1.1, 2.1.1.2, 2.1.4 papunkčiuose nurodytų veiklų.</w:t>
            </w:r>
          </w:p>
          <w:p w14:paraId="7844758C"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2. Projektų finansavimo šaltinis - ESF+ ir bendrojo finansavimo (toliau – BF) lėšos.</w:t>
            </w:r>
          </w:p>
          <w:p w14:paraId="755E6535"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 xml:space="preserve">3. Projektų tikslas – </w:t>
            </w:r>
            <w:r w:rsidRPr="00CD1981">
              <w:rPr>
                <w:rFonts w:asciiTheme="majorBidi" w:hAnsiTheme="majorBidi" w:cstheme="majorBidi"/>
                <w:i/>
              </w:rPr>
              <w:t>įgyvendinant vietos plėtros strategijas padidinti miestų bendruomenių socialinę integraciją, verslumą ir pagerinti šių bendruomenių narių padėtį darbo rinkoje</w:t>
            </w:r>
            <w:r w:rsidRPr="00CD1981">
              <w:rPr>
                <w:rFonts w:asciiTheme="majorBidi" w:hAnsiTheme="majorBidi" w:cstheme="majorBidi"/>
                <w:i/>
                <w:szCs w:val="24"/>
              </w:rPr>
              <w:t>.</w:t>
            </w:r>
          </w:p>
          <w:p w14:paraId="415D8B14"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4. Projekto veiklos turi būti įgyvendintos iki 2028 m. gruodžio 31 d. Visos projektų finansavimo sutartys turi būti sudarytos iki 2026 m. gruodžio 31 d.</w:t>
            </w:r>
          </w:p>
          <w:p w14:paraId="3CAD5C9A" w14:textId="77777777" w:rsidR="00F7317C" w:rsidRPr="00CD1981" w:rsidRDefault="00F7317C" w:rsidP="00F7317C">
            <w:pPr>
              <w:pStyle w:val="ListParagraph"/>
              <w:tabs>
                <w:tab w:val="left" w:pos="596"/>
              </w:tabs>
              <w:ind w:left="22"/>
              <w:jc w:val="both"/>
              <w:rPr>
                <w:rFonts w:ascii="Times New Roman" w:hAnsi="Times New Roman" w:cs="Times New Roman"/>
                <w:i/>
                <w:szCs w:val="24"/>
              </w:rPr>
            </w:pPr>
            <w:r w:rsidRPr="00CD1981">
              <w:rPr>
                <w:rFonts w:ascii="Times New Roman" w:hAnsi="Times New Roman" w:cs="Times New Roman"/>
                <w:i/>
                <w:szCs w:val="24"/>
              </w:rPr>
              <w:t>5. Projektų veikloms įgyvendinti numatyta skirti iki 123 194,82 (vienas šimtas dvidešimt trys tūkstančiai vienas šimtas devyniasdešimt keturi eurai 82 ct) eurų ESF+</w:t>
            </w:r>
            <w:r w:rsidRPr="00CD1981">
              <w:rPr>
                <w:rFonts w:ascii="Times New Roman" w:hAnsi="Times New Roman" w:cs="Times New Roman"/>
                <w:i/>
                <w:szCs w:val="24"/>
                <w:lang w:eastAsia="lt-LT"/>
              </w:rPr>
              <w:t xml:space="preserve"> ir 21 740,25 (dvidešimt vienas tūkstantis septyni šimtai keturiasdešimt eurų 25 ct) eurų BF lėšų. Bendra kvietimui skirta finansavimo lėšų suma 144 935,07 eurai. Vienam projektui numatyta skirti finansavimo lėšų suma- 72 467,53 (septyniasdešimt du tūkstančiai keturi šimtai šešiasdešimt septyni eurai 53 ct).</w:t>
            </w:r>
          </w:p>
          <w:p w14:paraId="61C64DB8"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rPr>
              <w:t xml:space="preserve">6. Projektams, </w:t>
            </w:r>
            <w:r w:rsidRPr="00CD1981">
              <w:rPr>
                <w:rFonts w:asciiTheme="majorBidi" w:hAnsiTheme="majorBidi" w:cstheme="majorBidi"/>
                <w:i/>
                <w:szCs w:val="24"/>
                <w:lang w:eastAsia="lt-LT"/>
              </w:rPr>
              <w:t>kurių</w:t>
            </w:r>
            <w:r w:rsidRPr="00CD1981">
              <w:rPr>
                <w:rFonts w:asciiTheme="majorBidi" w:hAnsiTheme="majorBidi" w:cstheme="majorBidi"/>
                <w:i/>
              </w:rPr>
              <w:t xml:space="preserve"> visos tinkamos finansuoti išlaidos neviršija 200 000 (dviejų šimtų tūkstančių) eurų, atsižvelgiant į </w:t>
            </w:r>
            <w:r w:rsidRPr="00CD1981">
              <w:rPr>
                <w:rFonts w:ascii="Times New Roman" w:hAnsi="Times New Roman" w:cs="Times New Roman"/>
                <w:i/>
              </w:rPr>
              <w:t>Projektų administravimo ir finansavimo taisyklių</w:t>
            </w:r>
            <w:r w:rsidRPr="00CD1981">
              <w:rPr>
                <w:rFonts w:asciiTheme="majorBidi" w:hAnsiTheme="majorBidi" w:cstheme="majorBidi"/>
                <w:i/>
                <w:szCs w:val="24"/>
              </w:rPr>
              <w:t xml:space="preserve"> </w:t>
            </w:r>
            <w:r w:rsidRPr="00CD1981">
              <w:rPr>
                <w:rFonts w:asciiTheme="majorBidi" w:hAnsiTheme="majorBidi" w:cstheme="majorBidi"/>
                <w:i/>
              </w:rPr>
              <w:t>170 punkto nuostatas, projekto tinkamumo finansuoti vertinimo metu gali būti nustatomi supaprastintai apmokamų išlaidų dydžiai.</w:t>
            </w:r>
          </w:p>
          <w:p w14:paraId="0FA07A84" w14:textId="4A3F3C19"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 xml:space="preserve">7. Kiekvienas projektas turi atitikti bendruosius projektų atrankos kriterijus, kurių sąrašas ir vertinimo metodika nustatyti </w:t>
            </w:r>
            <w:r w:rsidRPr="00CD1981">
              <w:rPr>
                <w:rFonts w:ascii="Times New Roman" w:hAnsi="Times New Roman" w:cs="Times New Roman"/>
                <w:i/>
              </w:rPr>
              <w:t>Projektų administravimo ir finansavimo taisyklių</w:t>
            </w:r>
            <w:r w:rsidRPr="00CD1981">
              <w:rPr>
                <w:rFonts w:asciiTheme="majorBidi" w:hAnsiTheme="majorBidi" w:cstheme="majorBidi"/>
                <w:i/>
                <w:szCs w:val="24"/>
              </w:rPr>
              <w:t xml:space="preserve"> 2 priede, ir specialųjį projektų atrankos kriterijų „Projektas skirtas vietos plėtros strategijos, kuri vidaus reikalų ministro įsakymu įtraukta į siūlomų finansuoti vietos plėtros strategijų sąrašą, veiksmams įgyvendinti“, t. y. projektas turi atitikti Jonavos vietos veiklos grupės</w:t>
            </w:r>
            <w:r w:rsidR="00C75D4B" w:rsidRPr="00CD1981">
              <w:rPr>
                <w:rFonts w:asciiTheme="majorBidi" w:hAnsiTheme="majorBidi" w:cstheme="majorBidi"/>
                <w:i/>
                <w:szCs w:val="24"/>
              </w:rPr>
              <w:t xml:space="preserve"> (toliau- VVG)</w:t>
            </w:r>
            <w:r w:rsidRPr="00CD1981">
              <w:rPr>
                <w:rFonts w:asciiTheme="majorBidi" w:hAnsiTheme="majorBidi" w:cstheme="majorBidi"/>
                <w:i/>
                <w:szCs w:val="24"/>
              </w:rPr>
              <w:t xml:space="preserve"> įgyvendinamą strategiją „Jonavos miesto vietos plėtros strategija 2023-2029 m</w:t>
            </w:r>
            <w:r w:rsidRPr="00CD1981">
              <w:rPr>
                <w:rFonts w:asciiTheme="majorBidi" w:hAnsiTheme="majorBidi" w:cstheme="majorBidi"/>
                <w:b/>
                <w:bCs/>
                <w:i/>
                <w:szCs w:val="24"/>
              </w:rPr>
              <w:t>.</w:t>
            </w:r>
            <w:r w:rsidRPr="00CD1981">
              <w:rPr>
                <w:rFonts w:asciiTheme="majorBidi" w:hAnsiTheme="majorBidi" w:cstheme="majorBidi"/>
                <w:i/>
                <w:szCs w:val="24"/>
              </w:rPr>
              <w:t>“. Projektų atitiktį šiame papunktyje nurodytiems projektų atrankos kriterijams vertina administruojančioji institucija, atlikdama projektų tinkamumo finansuoti vertinimą.</w:t>
            </w:r>
          </w:p>
          <w:p w14:paraId="1A88D84C" w14:textId="54097480"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 xml:space="preserve">8. Projektų naudos ir kokybės vertinimą atlieka VVG. Projektai vertinami pagal VVG kvietimo dokumentuose nustatytus projektų atrankos kriterijus, kurie nurodyti ir Gairių 10 dalyje. Projektai, kurie naudos ir kokybės vertinimo etape nesurenka nustatytos minimalios balų sumos, nėra tinkami finansuoti, PĮP atmetami ir jų tinkamumo finansuoti vertinimas neatliekamas. </w:t>
            </w:r>
          </w:p>
          <w:p w14:paraId="0EDE93E2"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 xml:space="preserve">9. Projekto vykdytojas privalo vykdyti projekto matomumo, informavimo apie projektą ir kitus komunikacijos įsipareigojimus, nurodytus </w:t>
            </w:r>
            <w:r w:rsidRPr="00CD1981">
              <w:rPr>
                <w:rFonts w:ascii="Times New Roman" w:hAnsi="Times New Roman" w:cs="Times New Roman"/>
                <w:i/>
              </w:rPr>
              <w:t>Projektų administravimo ir finansavimo taisyklių</w:t>
            </w:r>
            <w:r w:rsidRPr="00CD1981">
              <w:rPr>
                <w:rFonts w:asciiTheme="majorBidi" w:hAnsiTheme="majorBidi" w:cstheme="majorBidi"/>
                <w:i/>
                <w:szCs w:val="24"/>
              </w:rPr>
              <w:t xml:space="preserve"> XIV skyriuje.</w:t>
            </w:r>
          </w:p>
          <w:p w14:paraId="0BDC0864"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10. Projektais nėra įgyvendinama viešojo ir privataus sektorių partnerystė.</w:t>
            </w:r>
          </w:p>
          <w:p w14:paraId="133A9C27" w14:textId="77777777" w:rsidR="00F7317C" w:rsidRPr="00CD1981" w:rsidRDefault="00F7317C" w:rsidP="00F7317C">
            <w:pPr>
              <w:tabs>
                <w:tab w:val="left" w:pos="596"/>
              </w:tabs>
              <w:jc w:val="both"/>
              <w:rPr>
                <w:rFonts w:asciiTheme="majorBidi" w:hAnsiTheme="majorBidi" w:cstheme="majorBidi"/>
                <w:i/>
                <w:szCs w:val="24"/>
              </w:rPr>
            </w:pPr>
            <w:r w:rsidRPr="00CD1981">
              <w:rPr>
                <w:rFonts w:asciiTheme="majorBidi" w:hAnsiTheme="majorBidi" w:cstheme="majorBidi"/>
                <w:i/>
                <w:szCs w:val="24"/>
              </w:rPr>
              <w:t xml:space="preserve">11.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w:t>
            </w:r>
            <w:r w:rsidRPr="00CD1981">
              <w:rPr>
                <w:rFonts w:asciiTheme="majorBidi" w:hAnsiTheme="majorBidi" w:cstheme="majorBidi"/>
                <w:i/>
                <w:szCs w:val="24"/>
              </w:rPr>
              <w:lastRenderedPageBreak/>
              <w:t xml:space="preserve">įskaitant de minimis pagalbą. </w:t>
            </w:r>
            <w:r w:rsidRPr="00CD1981">
              <w:rPr>
                <w:rFonts w:asciiTheme="majorBidi" w:hAnsiTheme="majorBidi" w:cstheme="majorBidi"/>
                <w:i/>
              </w:rPr>
              <w:t xml:space="preserve">2021–2027 metų </w:t>
            </w:r>
            <w:r w:rsidRPr="00CD1981">
              <w:rPr>
                <w:rFonts w:asciiTheme="majorBidi" w:hAnsiTheme="majorBidi" w:cstheme="majorBidi"/>
                <w:i/>
                <w:szCs w:val="24"/>
              </w:rPr>
              <w:t>Europos Sąjungos</w:t>
            </w:r>
            <w:r w:rsidRPr="00CD1981">
              <w:rPr>
                <w:rFonts w:asciiTheme="majorBidi" w:hAnsiTheme="majorBidi" w:cstheme="majorBidi"/>
                <w:i/>
              </w:rPr>
              <w:t xml:space="preserve"> fondų ir bendrojo finansavimo lėšos, išmokėtos ir (ar) panaudotos pažeidžiant </w:t>
            </w:r>
            <w:r w:rsidRPr="00CD1981">
              <w:rPr>
                <w:rFonts w:asciiTheme="majorBidi" w:hAnsiTheme="majorBidi" w:cstheme="majorBidi"/>
                <w:i/>
                <w:szCs w:val="24"/>
              </w:rPr>
              <w:t>Europos Sąjungos</w:t>
            </w:r>
            <w:r w:rsidRPr="00CD1981">
              <w:rPr>
                <w:rFonts w:asciiTheme="majorBidi" w:hAnsiTheme="majorBidi" w:cstheme="majorBidi"/>
                <w:i/>
              </w:rPr>
              <w:t xml:space="preserve"> ir Lietuvos Respublikos teisės aktus, tarptautines sutartis ir (ar) projektų sutartis, ir (ar) kitos pagal </w:t>
            </w:r>
            <w:r w:rsidRPr="00CD1981">
              <w:rPr>
                <w:rFonts w:asciiTheme="majorBidi" w:hAnsiTheme="majorBidi" w:cstheme="majorBidi"/>
                <w:i/>
                <w:szCs w:val="24"/>
              </w:rPr>
              <w:t>Europos Sąjungos</w:t>
            </w:r>
            <w:r w:rsidRPr="00CD1981">
              <w:rPr>
                <w:rFonts w:asciiTheme="majorBidi" w:hAnsiTheme="majorBidi" w:cstheme="majorBidi"/>
                <w:i/>
              </w:rPr>
              <w:t xml:space="preserve"> ir Lietuvos Respublikos teisės aktus, tarptautines sutartis ir (ar) projektų sutartis reikalaujamos grąžinti lėšos susigrąžinamos iš projektų vykdytojų ir administruojamos </w:t>
            </w:r>
            <w:r w:rsidRPr="00CD1981">
              <w:rPr>
                <w:rFonts w:ascii="Times New Roman" w:hAnsi="Times New Roman" w:cs="Times New Roman"/>
                <w:i/>
              </w:rPr>
              <w:t>Projektų administravimo ir finansavimo taisyklių</w:t>
            </w:r>
            <w:r w:rsidRPr="00CD1981">
              <w:rPr>
                <w:rFonts w:asciiTheme="majorBidi" w:hAnsiTheme="majorBidi" w:cstheme="majorBidi"/>
                <w:i/>
              </w:rPr>
              <w:t xml:space="preserve"> IV skyriaus devintajame skirsnyje nustatyta tvarka.</w:t>
            </w:r>
          </w:p>
          <w:p w14:paraId="4A854402" w14:textId="77777777" w:rsidR="00F7317C" w:rsidRPr="00CD1981" w:rsidRDefault="00F7317C" w:rsidP="00F7317C">
            <w:pPr>
              <w:tabs>
                <w:tab w:val="left" w:pos="596"/>
              </w:tabs>
              <w:jc w:val="both"/>
              <w:rPr>
                <w:rFonts w:asciiTheme="majorBidi" w:hAnsiTheme="majorBidi" w:cstheme="majorBidi"/>
                <w:i/>
              </w:rPr>
            </w:pPr>
            <w:r w:rsidRPr="00CD1981">
              <w:rPr>
                <w:rFonts w:asciiTheme="majorBidi" w:hAnsiTheme="majorBidi" w:cstheme="majorBidi"/>
                <w:i/>
                <w:szCs w:val="24"/>
              </w:rPr>
              <w:t xml:space="preserve">12. Projekto vykdytojas ir partneris su projekto įgyvendinimu susijusius dokumentus privalo saugoti </w:t>
            </w:r>
            <w:r w:rsidRPr="00CD1981">
              <w:rPr>
                <w:rFonts w:ascii="Times New Roman" w:hAnsi="Times New Roman" w:cs="Times New Roman"/>
                <w:i/>
              </w:rPr>
              <w:t>Projektų administravimo ir finansavimo taisyklių</w:t>
            </w:r>
            <w:r w:rsidRPr="00CD1981">
              <w:rPr>
                <w:rFonts w:asciiTheme="majorBidi" w:hAnsiTheme="majorBidi" w:cstheme="majorBidi"/>
                <w:i/>
                <w:szCs w:val="24"/>
              </w:rPr>
              <w:t xml:space="preserve"> VIII skyriaus šeštajame skirsnyje nustatyta tvarka ir terminais, t. y. ne trumpiau, kaip 5 metus po metų, kuriais projekto vykdytojui atliktas paskutinis mokėjimas, gruodžio 31 dienos. </w:t>
            </w:r>
            <w:r w:rsidRPr="00CD1981">
              <w:rPr>
                <w:rFonts w:asciiTheme="majorBidi" w:hAnsiTheme="majorBidi" w:cstheme="majorBidi"/>
                <w:i/>
              </w:rPr>
              <w:t>Visi su de minimis pagalbos skyrimu susiję dokumentai turi būti saugomi 10 metų nuo paskutinės de minimis pagalbos, suteiktos projekte, finansuojamame pagal šį Aprašą, suteikimo datos.</w:t>
            </w:r>
          </w:p>
          <w:p w14:paraId="758ED146" w14:textId="77777777" w:rsidR="00F7317C" w:rsidRPr="00CD1981" w:rsidRDefault="00F7317C" w:rsidP="00F7317C">
            <w:pPr>
              <w:tabs>
                <w:tab w:val="left" w:pos="596"/>
              </w:tabs>
              <w:jc w:val="both"/>
              <w:rPr>
                <w:rFonts w:ascii="Times New Roman" w:hAnsi="Times New Roman" w:cs="Times New Roman"/>
                <w:i/>
              </w:rPr>
            </w:pPr>
            <w:r w:rsidRPr="00CD1981">
              <w:rPr>
                <w:rFonts w:ascii="Times New Roman" w:hAnsi="Times New Roman" w:cs="Times New Roman"/>
                <w:i/>
              </w:rPr>
              <w:t>13.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02FF4E63" w14:textId="77777777" w:rsidR="00F7317C" w:rsidRPr="00CD1981" w:rsidRDefault="00F7317C" w:rsidP="00F7317C">
            <w:pPr>
              <w:tabs>
                <w:tab w:val="left" w:pos="596"/>
              </w:tabs>
              <w:jc w:val="both"/>
              <w:rPr>
                <w:rFonts w:ascii="Times New Roman" w:hAnsi="Times New Roman" w:cs="Times New Roman"/>
                <w:i/>
                <w:iCs/>
              </w:rPr>
            </w:pPr>
            <w:r w:rsidRPr="00CD1981">
              <w:rPr>
                <w:rFonts w:ascii="Times New Roman" w:hAnsi="Times New Roman" w:cs="Times New Roman"/>
                <w:i/>
              </w:rPr>
              <w:t xml:space="preserve">14. </w:t>
            </w:r>
            <w:r w:rsidRPr="00CD1981">
              <w:rPr>
                <w:rFonts w:ascii="Times New Roman" w:hAnsi="Times New Roman" w:cs="Times New Roman"/>
                <w:i/>
                <w:iCs/>
              </w:rPr>
              <w:t>Projekto vykdytojas turi užtikrinti, kad projekto lėšomis suremontuotas (-os) nekilnojamasis turtas (patalpos) būtų naudojamas (-os) vykdant projekto tikslą atitinkančias veiklas ne trumpiau kaip 5 metus nuo projekto veiklų įgyvendinimo pabaigos.</w:t>
            </w:r>
          </w:p>
          <w:p w14:paraId="176EEB6F" w14:textId="77777777" w:rsidR="00F7317C" w:rsidRPr="00CD1981" w:rsidRDefault="00F7317C" w:rsidP="00F7317C">
            <w:pPr>
              <w:tabs>
                <w:tab w:val="left" w:pos="596"/>
              </w:tabs>
              <w:jc w:val="both"/>
              <w:rPr>
                <w:rFonts w:ascii="Times New Roman" w:hAnsi="Times New Roman" w:cs="Times New Roman"/>
                <w:i/>
                <w:iCs/>
              </w:rPr>
            </w:pPr>
            <w:r w:rsidRPr="00CD1981">
              <w:rPr>
                <w:rFonts w:ascii="Times New Roman" w:hAnsi="Times New Roman" w:cs="Times New Roman"/>
                <w:i/>
                <w:iCs/>
                <w:szCs w:val="24"/>
              </w:rPr>
              <w:t xml:space="preserve">15. </w:t>
            </w:r>
            <w:r w:rsidRPr="00CD1981">
              <w:rPr>
                <w:rFonts w:ascii="Times New Roman" w:hAnsi="Times New Roman" w:cs="Times New Roman"/>
                <w:i/>
                <w:iCs/>
              </w:rPr>
              <w:t>Reikalavimai dėl projekto įgyvendinimu siekiamų stebėsenos rodiklių. Projektu turi būti siekiama šių rodiklių:</w:t>
            </w:r>
          </w:p>
          <w:p w14:paraId="154AAF09" w14:textId="77777777" w:rsidR="00F7317C" w:rsidRPr="00CD1981" w:rsidRDefault="00F7317C" w:rsidP="00F7317C">
            <w:pPr>
              <w:tabs>
                <w:tab w:val="left" w:pos="596"/>
              </w:tabs>
              <w:jc w:val="both"/>
              <w:rPr>
                <w:rFonts w:ascii="Times New Roman" w:hAnsi="Times New Roman" w:cs="Times New Roman"/>
                <w:i/>
                <w:iCs/>
              </w:rPr>
            </w:pPr>
            <w:r w:rsidRPr="00CD1981">
              <w:rPr>
                <w:rFonts w:ascii="Times New Roman" w:hAnsi="Times New Roman" w:cs="Times New Roman"/>
                <w:i/>
                <w:iCs/>
                <w:szCs w:val="24"/>
              </w:rPr>
              <w:t>-</w:t>
            </w:r>
            <w:r w:rsidRPr="00CD1981">
              <w:t xml:space="preserve"> </w:t>
            </w:r>
            <w:r w:rsidRPr="00CD1981">
              <w:rPr>
                <w:rFonts w:ascii="Times New Roman" w:hAnsi="Times New Roman" w:cs="Times New Roman"/>
                <w:i/>
                <w:iCs/>
              </w:rPr>
              <w:t>Pažangos priemonės įgyvendinimo stebėsenos produkto rodiklio „BIVP projektai, kuriuos įgyvendino NVO ir (arba) kurie įgyvendinti kartu su partneriu“;</w:t>
            </w:r>
            <w:r w:rsidRPr="00CD1981">
              <w:rPr>
                <w:rFonts w:ascii="Times New Roman" w:hAnsi="Times New Roman" w:cs="Times New Roman"/>
                <w:i/>
                <w:iCs/>
              </w:rPr>
              <w:br/>
              <w:t>- Pažangos priemonės įgyvendinimo stebėsenos produkto rodiklio „BIVP projektų veiklų dalyviai (įskaitant visas tikslines grupes)“;</w:t>
            </w:r>
            <w:r w:rsidRPr="00CD1981">
              <w:rPr>
                <w:rFonts w:ascii="Times New Roman" w:hAnsi="Times New Roman" w:cs="Times New Roman"/>
                <w:i/>
                <w:iCs/>
              </w:rPr>
              <w:b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6D29AF1A" w14:textId="5B48911C" w:rsidR="00F7317C" w:rsidRPr="00CD1981" w:rsidRDefault="00F7317C" w:rsidP="00F7317C">
            <w:pPr>
              <w:tabs>
                <w:tab w:val="left" w:pos="596"/>
              </w:tabs>
              <w:jc w:val="both"/>
              <w:rPr>
                <w:rFonts w:ascii="Times New Roman" w:hAnsi="Times New Roman" w:cs="Times New Roman"/>
                <w:i/>
                <w:iCs/>
                <w:szCs w:val="24"/>
              </w:rPr>
            </w:pPr>
            <w:r w:rsidRPr="00CD1981">
              <w:rPr>
                <w:rFonts w:ascii="Times New Roman" w:hAnsi="Times New Roman" w:cs="Times New Roman"/>
                <w:i/>
                <w:iCs/>
                <w:szCs w:val="24"/>
              </w:rPr>
              <w:t xml:space="preserve">16. </w:t>
            </w:r>
            <w:r w:rsidRPr="00CD1981">
              <w:rPr>
                <w:rFonts w:ascii="Times New Roman" w:hAnsi="Times New Roman" w:cs="Times New Roman"/>
                <w:i/>
                <w:iCs/>
              </w:rPr>
              <w:t>Projekto vykdytojas taip pat turi siekti vietos plėtros strategijoje, kuriai įgyvendinti skirtas projektas, nurodytų stebėsenos rodiklių. Projekto vykdytojas VVG prašymu turi teikti jai informaciją, susijusią su šių stebėsenos rodiklių reikšmių siekimu įgyvendinant ir (ar) baigus įgyvendinti projektą.</w:t>
            </w:r>
            <w:r w:rsidRPr="00CD1981">
              <w:rPr>
                <w:rFonts w:ascii="Times New Roman" w:hAnsi="Times New Roman" w:cs="Times New Roman"/>
                <w:i/>
                <w:iCs/>
              </w:rPr>
              <w:br/>
              <w:t>17. Projekto vykdytojui nepasiekus stebėsenos rodiklių reikšmių, nurodytų projekto sutartyje, taikomos Projektų administravimo ir finansavimo taisyklių IV skyriaus penktojo skirsnio 171–179 punktų nuostatos.</w:t>
            </w:r>
          </w:p>
          <w:p w14:paraId="31C64C8E" w14:textId="15661AFB" w:rsidR="00F7317C" w:rsidRPr="004E378B" w:rsidRDefault="00F7317C" w:rsidP="00F7317C">
            <w:pPr>
              <w:rPr>
                <w:rFonts w:ascii="Times New Roman" w:hAnsi="Times New Roman" w:cs="Times New Roman"/>
                <w:color w:val="FF0000"/>
              </w:rPr>
            </w:pPr>
          </w:p>
        </w:tc>
      </w:tr>
      <w:tr w:rsidR="00F7317C" w:rsidRPr="00365B8A" w14:paraId="31C64C92" w14:textId="77777777" w:rsidTr="00C15E4A">
        <w:trPr>
          <w:cantSplit/>
          <w:trHeight w:val="300"/>
        </w:trPr>
        <w:tc>
          <w:tcPr>
            <w:tcW w:w="851" w:type="dxa"/>
            <w:vMerge w:val="restart"/>
          </w:tcPr>
          <w:p w14:paraId="31C64C90" w14:textId="73362A6B" w:rsidR="00F7317C" w:rsidRPr="00365B8A" w:rsidRDefault="00F7317C" w:rsidP="00F7317C">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6"/>
          </w:tcPr>
          <w:p w14:paraId="31C64C91" w14:textId="678675F2" w:rsidR="00F7317C" w:rsidRPr="00365B8A" w:rsidRDefault="00F7317C" w:rsidP="00F7317C">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6D2E98" w:rsidRPr="00365B8A" w14:paraId="31C64C95" w14:textId="77777777" w:rsidTr="00840079">
        <w:trPr>
          <w:cantSplit/>
          <w:trHeight w:val="322"/>
        </w:trPr>
        <w:tc>
          <w:tcPr>
            <w:tcW w:w="851" w:type="dxa"/>
            <w:vMerge/>
          </w:tcPr>
          <w:p w14:paraId="31C64C93" w14:textId="77777777" w:rsidR="006D2E98" w:rsidRPr="00365B8A" w:rsidRDefault="006D2E98" w:rsidP="006D2E98">
            <w:pPr>
              <w:rPr>
                <w:rFonts w:ascii="Times New Roman" w:hAnsi="Times New Roman" w:cs="Times New Roman"/>
              </w:rPr>
            </w:pPr>
          </w:p>
        </w:tc>
        <w:tc>
          <w:tcPr>
            <w:tcW w:w="9453" w:type="dxa"/>
            <w:gridSpan w:val="6"/>
          </w:tcPr>
          <w:p w14:paraId="3CDCEF0C" w14:textId="77777777" w:rsidR="006D2E98" w:rsidRPr="00CD1981" w:rsidRDefault="006D2E98" w:rsidP="006D2E98">
            <w:pPr>
              <w:pStyle w:val="ListParagraph"/>
              <w:tabs>
                <w:tab w:val="left" w:pos="596"/>
              </w:tabs>
              <w:ind w:left="22" w:right="176"/>
              <w:jc w:val="both"/>
              <w:rPr>
                <w:rFonts w:ascii="Times New Roman" w:hAnsi="Times New Roman" w:cs="Times New Roman"/>
                <w:i/>
                <w:iCs/>
                <w:szCs w:val="24"/>
              </w:rPr>
            </w:pPr>
            <w:r w:rsidRPr="00CD1981">
              <w:rPr>
                <w:rFonts w:ascii="Times New Roman" w:hAnsi="Times New Roman" w:cs="Times New Roman"/>
                <w:i/>
                <w:iCs/>
                <w:szCs w:val="24"/>
              </w:rPr>
              <w:t>PĮP negali būti numatyta:</w:t>
            </w:r>
          </w:p>
          <w:p w14:paraId="02CB7143" w14:textId="77777777" w:rsidR="006D2E98" w:rsidRPr="00CD1981" w:rsidRDefault="006D2E98" w:rsidP="006D2E98">
            <w:pPr>
              <w:pStyle w:val="ListParagraph"/>
              <w:numPr>
                <w:ilvl w:val="2"/>
                <w:numId w:val="30"/>
              </w:numPr>
              <w:tabs>
                <w:tab w:val="left" w:pos="596"/>
              </w:tabs>
              <w:ind w:left="22" w:right="176" w:firstLine="0"/>
              <w:jc w:val="both"/>
              <w:rPr>
                <w:rFonts w:ascii="Times New Roman" w:hAnsi="Times New Roman" w:cs="Times New Roman"/>
                <w:i/>
                <w:iCs/>
                <w:szCs w:val="24"/>
              </w:rPr>
            </w:pPr>
            <w:r w:rsidRPr="00CD1981">
              <w:rPr>
                <w:rFonts w:ascii="Times New Roman" w:hAnsi="Times New Roman" w:cs="Times New Roman"/>
                <w:i/>
                <w:iCs/>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1C4B8E8" w14:textId="77777777" w:rsidR="006D2E98" w:rsidRPr="00CD1981" w:rsidRDefault="006D2E98" w:rsidP="006D2E98">
            <w:pPr>
              <w:pStyle w:val="ListParagraph"/>
              <w:numPr>
                <w:ilvl w:val="2"/>
                <w:numId w:val="30"/>
              </w:numPr>
              <w:tabs>
                <w:tab w:val="left" w:pos="596"/>
              </w:tabs>
              <w:ind w:left="22" w:right="176" w:firstLine="0"/>
              <w:jc w:val="both"/>
              <w:rPr>
                <w:rFonts w:ascii="Times New Roman" w:hAnsi="Times New Roman" w:cs="Times New Roman"/>
                <w:i/>
                <w:iCs/>
                <w:szCs w:val="24"/>
              </w:rPr>
            </w:pPr>
            <w:r w:rsidRPr="00CD1981">
              <w:rPr>
                <w:rFonts w:ascii="Times New Roman" w:hAnsi="Times New Roman" w:cs="Times New Roman"/>
                <w:i/>
                <w:iCs/>
                <w:szCs w:val="24"/>
              </w:rPr>
              <w:t xml:space="preserve">veiksmų, kurie turėtų neigiamą poveikį darnaus vystymosi principo, įskaitant reikšmingos žalos nedarymo principą, įgyvendinimui. </w:t>
            </w:r>
          </w:p>
          <w:p w14:paraId="02F68483" w14:textId="77777777" w:rsidR="006D2E98" w:rsidRPr="00CD1981" w:rsidRDefault="006D2E98" w:rsidP="006D2E98">
            <w:pPr>
              <w:pStyle w:val="ListParagraph"/>
              <w:tabs>
                <w:tab w:val="left" w:pos="596"/>
              </w:tabs>
              <w:ind w:left="22" w:right="176"/>
              <w:jc w:val="both"/>
              <w:rPr>
                <w:rFonts w:ascii="Times New Roman" w:hAnsi="Times New Roman" w:cs="Times New Roman"/>
                <w:i/>
                <w:iCs/>
                <w:szCs w:val="24"/>
              </w:rPr>
            </w:pPr>
          </w:p>
          <w:p w14:paraId="4646531B" w14:textId="77777777" w:rsidR="006D2E98" w:rsidRPr="00CD1981" w:rsidRDefault="006D2E98" w:rsidP="006D2E98">
            <w:pPr>
              <w:pStyle w:val="ListParagraph"/>
              <w:tabs>
                <w:tab w:val="left" w:pos="596"/>
              </w:tabs>
              <w:ind w:left="22" w:right="176"/>
              <w:jc w:val="both"/>
              <w:rPr>
                <w:rFonts w:ascii="Times New Roman" w:hAnsi="Times New Roman" w:cs="Times New Roman"/>
                <w:i/>
                <w:iCs/>
                <w:szCs w:val="24"/>
              </w:rPr>
            </w:pPr>
            <w:r w:rsidRPr="00CD1981">
              <w:rPr>
                <w:rFonts w:ascii="Times New Roman" w:hAnsi="Times New Roman" w:cs="Times New Roman"/>
                <w:i/>
                <w:iCs/>
                <w:szCs w:val="24"/>
              </w:rPr>
              <w:t>Įgyvendinant projektą turi būti užtikrinamas prieinamumo visiems reikalavimo įgyvendinimas ir taikomas universalaus dizaino principas:</w:t>
            </w:r>
          </w:p>
          <w:p w14:paraId="12EF1186" w14:textId="77777777" w:rsidR="006D2E98" w:rsidRPr="00CD1981" w:rsidRDefault="006D2E98" w:rsidP="006D2E98">
            <w:pPr>
              <w:pStyle w:val="ListParagraph"/>
              <w:tabs>
                <w:tab w:val="left" w:pos="596"/>
              </w:tabs>
              <w:ind w:left="22" w:right="176"/>
              <w:jc w:val="both"/>
              <w:rPr>
                <w:rFonts w:ascii="Times New Roman" w:hAnsi="Times New Roman" w:cs="Times New Roman"/>
                <w:i/>
                <w:iCs/>
                <w:szCs w:val="24"/>
              </w:rPr>
            </w:pPr>
            <w:r w:rsidRPr="00CD1981">
              <w:rPr>
                <w:rFonts w:ascii="Times New Roman" w:hAnsi="Times New Roman" w:cs="Times New Roman"/>
                <w:i/>
                <w:iCs/>
                <w:szCs w:val="24"/>
              </w:rPr>
              <w:t>1. 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87FFC92" w14:textId="77777777" w:rsidR="006D2E98" w:rsidRPr="00CD1981" w:rsidRDefault="006D2E98" w:rsidP="006D2E98">
            <w:pPr>
              <w:pStyle w:val="ListParagraph"/>
              <w:tabs>
                <w:tab w:val="left" w:pos="596"/>
              </w:tabs>
              <w:ind w:left="22" w:right="176"/>
              <w:jc w:val="both"/>
              <w:rPr>
                <w:rFonts w:ascii="Times New Roman" w:hAnsi="Times New Roman" w:cs="Times New Roman"/>
                <w:i/>
                <w:iCs/>
                <w:szCs w:val="24"/>
              </w:rPr>
            </w:pPr>
            <w:r w:rsidRPr="00CD1981">
              <w:rPr>
                <w:rFonts w:ascii="Times New Roman" w:hAnsi="Times New Roman" w:cs="Times New Roman"/>
                <w:i/>
                <w:iCs/>
                <w:szCs w:val="24"/>
              </w:rPr>
              <w:t>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61096466" w14:textId="77777777" w:rsidR="006D2E98" w:rsidRPr="00CD1981" w:rsidRDefault="006D2E98" w:rsidP="006D2E98">
            <w:pPr>
              <w:pStyle w:val="ListParagraph"/>
              <w:tabs>
                <w:tab w:val="left" w:pos="596"/>
              </w:tabs>
              <w:ind w:left="22" w:right="176"/>
              <w:jc w:val="both"/>
              <w:rPr>
                <w:rFonts w:ascii="Times New Roman" w:hAnsi="Times New Roman" w:cs="Times New Roman"/>
                <w:i/>
                <w:iCs/>
                <w:szCs w:val="24"/>
              </w:rPr>
            </w:pPr>
            <w:r w:rsidRPr="00CD1981">
              <w:rPr>
                <w:rFonts w:ascii="Times New Roman" w:hAnsi="Times New Roman" w:cs="Times New Roman"/>
                <w:i/>
                <w:iCs/>
                <w:szCs w:val="24"/>
              </w:rPr>
              <w:t>Įgyvendinant projekto veiklas turėtų būti laikomasi inovatyvumo (kūrybingumo) pricipo, t. y. įgyvendinant veiklas vykdomi inovatyvūs viešieji pirkimai, taikomos naujos technologijos, kuriami ar diegiami inovatyvūs sprendimai ir pan.</w:t>
            </w:r>
          </w:p>
          <w:p w14:paraId="31C64C94" w14:textId="405D8488" w:rsidR="006D2E98" w:rsidRPr="00CD1981" w:rsidRDefault="006D2E98" w:rsidP="006D2E98">
            <w:pPr>
              <w:jc w:val="both"/>
              <w:rPr>
                <w:rFonts w:ascii="Times New Roman" w:hAnsi="Times New Roman" w:cs="Times New Roman"/>
                <w:i/>
                <w:iCs/>
              </w:rPr>
            </w:pPr>
            <w:r w:rsidRPr="00CD1981">
              <w:rPr>
                <w:rFonts w:ascii="Times New Roman" w:hAnsi="Times New Roman" w:cs="Times New Roman"/>
                <w:i/>
                <w:iCs/>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6D2E98" w:rsidRPr="00365B8A" w14:paraId="31C64C98" w14:textId="77777777" w:rsidTr="00C15E4A">
        <w:trPr>
          <w:cantSplit/>
          <w:trHeight w:val="300"/>
        </w:trPr>
        <w:tc>
          <w:tcPr>
            <w:tcW w:w="851" w:type="dxa"/>
            <w:vMerge w:val="restart"/>
          </w:tcPr>
          <w:p w14:paraId="31C64C96" w14:textId="09512013" w:rsidR="006D2E98" w:rsidRPr="00365B8A" w:rsidRDefault="006D2E98" w:rsidP="006D2E98">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6D2E98" w:rsidRPr="00CD1981" w:rsidRDefault="006D2E98" w:rsidP="006D2E98">
            <w:pPr>
              <w:rPr>
                <w:rFonts w:ascii="Times New Roman" w:hAnsi="Times New Roman" w:cs="Times New Roman"/>
                <w:b/>
                <w:bCs/>
              </w:rPr>
            </w:pPr>
            <w:r w:rsidRPr="00CD1981">
              <w:rPr>
                <w:rFonts w:ascii="Times New Roman" w:hAnsi="Times New Roman" w:cs="Times New Roman"/>
                <w:b/>
                <w:bCs/>
              </w:rPr>
              <w:t>Reikalavimai įgyvendinus projektų veiklas</w:t>
            </w:r>
          </w:p>
        </w:tc>
      </w:tr>
      <w:tr w:rsidR="006D2E98" w:rsidRPr="00365B8A" w14:paraId="31C64C9B" w14:textId="77777777" w:rsidTr="00840079">
        <w:trPr>
          <w:cantSplit/>
          <w:trHeight w:val="388"/>
        </w:trPr>
        <w:tc>
          <w:tcPr>
            <w:tcW w:w="851" w:type="dxa"/>
            <w:vMerge/>
          </w:tcPr>
          <w:p w14:paraId="31C64C99" w14:textId="77777777" w:rsidR="006D2E98" w:rsidRPr="00365B8A" w:rsidRDefault="006D2E98" w:rsidP="006D2E98">
            <w:pPr>
              <w:rPr>
                <w:rFonts w:ascii="Times New Roman" w:hAnsi="Times New Roman" w:cs="Times New Roman"/>
              </w:rPr>
            </w:pPr>
          </w:p>
        </w:tc>
        <w:tc>
          <w:tcPr>
            <w:tcW w:w="9453" w:type="dxa"/>
            <w:gridSpan w:val="6"/>
          </w:tcPr>
          <w:p w14:paraId="238CE9CB" w14:textId="7725E8EF" w:rsidR="006D2E98" w:rsidRPr="00CD1981" w:rsidRDefault="006D2E98" w:rsidP="006D2E98">
            <w:pPr>
              <w:jc w:val="both"/>
              <w:rPr>
                <w:rFonts w:ascii="Times New Roman" w:hAnsi="Times New Roman" w:cs="Times New Roman"/>
                <w:i/>
                <w:iCs/>
              </w:rPr>
            </w:pPr>
            <w:r w:rsidRPr="00CD1981">
              <w:rPr>
                <w:rFonts w:ascii="Times New Roman" w:hAnsi="Times New Roman" w:cs="Times New Roman"/>
                <w:i/>
                <w:iCs/>
              </w:rPr>
              <w:t>Privaloma užtikrinti finansinį projekto (veiklų) rezultatų tęstinumą ir įsipareigojimus, t. y. PĮP turi būti numatyti veiksmai, kurie rodytų, kad projekto vykdytojas ir (ar) partneris užtikrins Aprašo 2.25.1 papunktyje nurodytus įsipareigojimus</w:t>
            </w:r>
            <w:r w:rsidR="007D1599" w:rsidRPr="00CD1981">
              <w:rPr>
                <w:rFonts w:ascii="Times New Roman" w:hAnsi="Times New Roman" w:cs="Times New Roman"/>
                <w:i/>
                <w:iCs/>
              </w:rPr>
              <w:t>, t. y. projekto lėšomis suremontuotas (-os) nekilnojamasis turtas (patalpos) būtų naudojamas (-os) vykdant projekto tikslą atitinkančias veiklas ne trumpiau kaip 5 metus nuo projekto veiklų įgyvendinimo pabaigos</w:t>
            </w:r>
          </w:p>
          <w:p w14:paraId="31C64C9A" w14:textId="11396573" w:rsidR="006D2E98" w:rsidRPr="00CD1981" w:rsidRDefault="006D2E98" w:rsidP="006D2E98">
            <w:pPr>
              <w:jc w:val="both"/>
              <w:rPr>
                <w:rFonts w:ascii="Times New Roman" w:hAnsi="Times New Roman" w:cs="Times New Roman"/>
                <w:i/>
                <w:iCs/>
              </w:rPr>
            </w:pPr>
          </w:p>
        </w:tc>
      </w:tr>
      <w:tr w:rsidR="006D2E98" w:rsidRPr="00365B8A" w14:paraId="31C64C9F" w14:textId="77777777" w:rsidTr="00C15E4A">
        <w:trPr>
          <w:cantSplit/>
          <w:trHeight w:val="300"/>
        </w:trPr>
        <w:tc>
          <w:tcPr>
            <w:tcW w:w="851" w:type="dxa"/>
            <w:vMerge w:val="restart"/>
          </w:tcPr>
          <w:p w14:paraId="31C64C9C" w14:textId="427932C0" w:rsidR="006D2E98" w:rsidRPr="00365B8A" w:rsidRDefault="006D2E98" w:rsidP="006D2E98">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6D2E98" w:rsidRPr="00CD1981" w:rsidRDefault="006D2E98" w:rsidP="006D2E98">
            <w:pPr>
              <w:rPr>
                <w:rFonts w:ascii="Times New Roman" w:hAnsi="Times New Roman" w:cs="Times New Roman"/>
                <w:b/>
                <w:bCs/>
              </w:rPr>
            </w:pPr>
            <w:r w:rsidRPr="00CD1981">
              <w:rPr>
                <w:rFonts w:ascii="Times New Roman" w:hAnsi="Times New Roman" w:cs="Times New Roman"/>
                <w:b/>
                <w:bCs/>
              </w:rPr>
              <w:t xml:space="preserve">Projektų įgyvendinimo trukmė </w:t>
            </w:r>
          </w:p>
        </w:tc>
      </w:tr>
      <w:tr w:rsidR="006D2E98" w:rsidRPr="00365B8A" w14:paraId="104ADB7A" w14:textId="77777777" w:rsidTr="00840079">
        <w:trPr>
          <w:cantSplit/>
          <w:trHeight w:val="539"/>
        </w:trPr>
        <w:tc>
          <w:tcPr>
            <w:tcW w:w="851" w:type="dxa"/>
            <w:vMerge/>
          </w:tcPr>
          <w:p w14:paraId="53B69355" w14:textId="77777777" w:rsidR="006D2E98" w:rsidRPr="00365B8A" w:rsidRDefault="006D2E98" w:rsidP="006D2E98">
            <w:pPr>
              <w:rPr>
                <w:rFonts w:ascii="Times New Roman" w:hAnsi="Times New Roman" w:cs="Times New Roman"/>
              </w:rPr>
            </w:pPr>
          </w:p>
        </w:tc>
        <w:tc>
          <w:tcPr>
            <w:tcW w:w="9453" w:type="dxa"/>
            <w:gridSpan w:val="6"/>
          </w:tcPr>
          <w:p w14:paraId="731F3BED" w14:textId="2351186E" w:rsidR="006D2E98" w:rsidRPr="00CD1981" w:rsidRDefault="006D2E98" w:rsidP="006D2E98">
            <w:pPr>
              <w:jc w:val="both"/>
              <w:rPr>
                <w:rFonts w:ascii="Times New Roman" w:hAnsi="Times New Roman" w:cs="Times New Roman"/>
                <w:i/>
                <w:iCs/>
              </w:rPr>
            </w:pPr>
            <w:r w:rsidRPr="00CD1981">
              <w:rPr>
                <w:rFonts w:ascii="Times New Roman" w:hAnsi="Times New Roman" w:cs="Times New Roman"/>
                <w:i/>
                <w:iCs/>
              </w:rPr>
              <w:t>Projekto veiklos turi būti įgyvendintos iki 2028 m. gruodžio 31 d.</w:t>
            </w:r>
          </w:p>
        </w:tc>
      </w:tr>
      <w:tr w:rsidR="006D2E98" w:rsidRPr="00365B8A" w14:paraId="31C64CA7" w14:textId="77777777" w:rsidTr="00C15E4A">
        <w:trPr>
          <w:cantSplit/>
          <w:trHeight w:val="327"/>
        </w:trPr>
        <w:tc>
          <w:tcPr>
            <w:tcW w:w="851" w:type="dxa"/>
          </w:tcPr>
          <w:p w14:paraId="31C64CA4" w14:textId="422BE8F4" w:rsidR="006D2E98" w:rsidRPr="00365B8A" w:rsidRDefault="006D2E98" w:rsidP="006D2E98">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6D2E98" w:rsidRPr="00365B8A" w14:paraId="498677D9" w14:textId="77777777" w:rsidTr="00840079">
        <w:trPr>
          <w:cantSplit/>
          <w:trHeight w:val="367"/>
        </w:trPr>
        <w:tc>
          <w:tcPr>
            <w:tcW w:w="851" w:type="dxa"/>
          </w:tcPr>
          <w:p w14:paraId="3F662C1E" w14:textId="77777777" w:rsidR="006D2E98" w:rsidRPr="00365B8A" w:rsidRDefault="006D2E98" w:rsidP="006D2E98">
            <w:pPr>
              <w:rPr>
                <w:rFonts w:ascii="Times New Roman" w:hAnsi="Times New Roman" w:cs="Times New Roman"/>
                <w:b/>
              </w:rPr>
            </w:pPr>
          </w:p>
        </w:tc>
        <w:tc>
          <w:tcPr>
            <w:tcW w:w="9453" w:type="dxa"/>
            <w:gridSpan w:val="6"/>
          </w:tcPr>
          <w:p w14:paraId="415547BA" w14:textId="77777777" w:rsidR="003F66FE" w:rsidRPr="00CD1981" w:rsidRDefault="003F66FE" w:rsidP="003F66FE">
            <w:pPr>
              <w:pStyle w:val="ListParagraph"/>
              <w:tabs>
                <w:tab w:val="left" w:pos="596"/>
              </w:tabs>
              <w:ind w:left="22"/>
              <w:jc w:val="both"/>
              <w:rPr>
                <w:rFonts w:asciiTheme="majorBidi" w:hAnsiTheme="majorBidi" w:cstheme="majorBidi"/>
                <w:i/>
                <w:szCs w:val="24"/>
              </w:rPr>
            </w:pPr>
            <w:r w:rsidRPr="00CD1981">
              <w:rPr>
                <w:rFonts w:asciiTheme="majorBidi" w:hAnsiTheme="majorBidi" w:cstheme="majorBidi"/>
                <w:i/>
                <w:szCs w:val="24"/>
              </w:rPr>
              <w:t>Valstybės pagalba, kaip ji apibrėžta Sutarties dėl Europos Sąjungos veikimo 107 straipsnyje, neteikiama.</w:t>
            </w:r>
          </w:p>
          <w:p w14:paraId="7FAD6F5A" w14:textId="77777777" w:rsidR="003F66FE" w:rsidRPr="00CD1981" w:rsidRDefault="003F66FE" w:rsidP="003F66FE">
            <w:pPr>
              <w:pStyle w:val="ListParagraph"/>
              <w:tabs>
                <w:tab w:val="left" w:pos="596"/>
              </w:tabs>
              <w:ind w:left="22"/>
              <w:jc w:val="both"/>
              <w:rPr>
                <w:rFonts w:asciiTheme="majorBidi" w:hAnsiTheme="majorBidi" w:cstheme="majorBidi"/>
                <w:i/>
                <w:szCs w:val="24"/>
              </w:rPr>
            </w:pPr>
            <w:r w:rsidRPr="00CD1981">
              <w:rPr>
                <w:rFonts w:asciiTheme="majorBidi" w:hAnsiTheme="majorBidi" w:cstheme="majorBidi"/>
                <w:i/>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0E17FE61" w14:textId="3B95C628" w:rsidR="006D2E98" w:rsidRPr="00CD1981" w:rsidRDefault="003F66FE" w:rsidP="003F66FE">
            <w:pPr>
              <w:rPr>
                <w:rFonts w:ascii="Times New Roman" w:hAnsi="Times New Roman" w:cs="Times New Roman"/>
                <w:i/>
                <w:iCs/>
              </w:rPr>
            </w:pPr>
            <w:r w:rsidRPr="00CD1981">
              <w:rPr>
                <w:rFonts w:asciiTheme="majorBidi" w:hAnsiTheme="majorBidi" w:cstheme="majorBidi"/>
                <w:i/>
                <w:szCs w:val="24"/>
              </w:rPr>
              <w:t>Detalesnė informacija apie reikalavimus valstybės pagalbai pateikiama Aprašo 8 dalyje „Reikalavimai valstybės pagalbai (kurie nėra nurodyti kituose Aprašo punktuose)“.</w:t>
            </w:r>
          </w:p>
        </w:tc>
      </w:tr>
      <w:tr w:rsidR="006D2E98" w:rsidRPr="00365B8A" w14:paraId="736F24E0" w14:textId="77777777" w:rsidTr="00C15E4A">
        <w:trPr>
          <w:cantSplit/>
          <w:trHeight w:val="423"/>
        </w:trPr>
        <w:tc>
          <w:tcPr>
            <w:tcW w:w="851" w:type="dxa"/>
          </w:tcPr>
          <w:p w14:paraId="0805D974" w14:textId="1EDE68C4" w:rsidR="006D2E98" w:rsidRPr="00365B8A" w:rsidRDefault="006D2E98" w:rsidP="006D2E98">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6D2E98" w:rsidRPr="00CD1981" w:rsidRDefault="006D2E98" w:rsidP="006D2E98">
            <w:pPr>
              <w:rPr>
                <w:rFonts w:ascii="Times New Roman" w:hAnsi="Times New Roman" w:cs="Times New Roman"/>
                <w:b/>
                <w:bCs/>
              </w:rPr>
            </w:pPr>
            <w:r w:rsidRPr="00CD1981">
              <w:rPr>
                <w:rFonts w:ascii="Times New Roman" w:hAnsi="Times New Roman" w:cs="Times New Roman"/>
                <w:b/>
                <w:bCs/>
              </w:rPr>
              <w:t>Projektų bendrieji atrankos kriterijai</w:t>
            </w:r>
          </w:p>
        </w:tc>
      </w:tr>
      <w:tr w:rsidR="006D2E98" w:rsidRPr="00365B8A" w14:paraId="54BA3A94" w14:textId="77777777" w:rsidTr="00840079">
        <w:trPr>
          <w:cantSplit/>
          <w:trHeight w:val="549"/>
        </w:trPr>
        <w:tc>
          <w:tcPr>
            <w:tcW w:w="851" w:type="dxa"/>
          </w:tcPr>
          <w:p w14:paraId="60CF28AA" w14:textId="299A923C" w:rsidR="006D2E98" w:rsidRPr="00365B8A" w:rsidRDefault="006D2E98" w:rsidP="006D2E98">
            <w:pPr>
              <w:rPr>
                <w:rFonts w:ascii="Times New Roman" w:hAnsi="Times New Roman" w:cs="Times New Roman"/>
                <w:b/>
              </w:rPr>
            </w:pPr>
          </w:p>
        </w:tc>
        <w:tc>
          <w:tcPr>
            <w:tcW w:w="9453" w:type="dxa"/>
            <w:gridSpan w:val="6"/>
          </w:tcPr>
          <w:p w14:paraId="189B9764" w14:textId="420D0A12" w:rsidR="006D2E98" w:rsidRPr="00365B8A" w:rsidRDefault="006D2E98" w:rsidP="006D2E98">
            <w:pPr>
              <w:spacing w:after="160" w:line="259" w:lineRule="auto"/>
            </w:pPr>
            <w:r w:rsidRPr="00CD1981">
              <w:rPr>
                <w:rFonts w:ascii="Times New Roman" w:eastAsia="Times New Roman" w:hAnsi="Times New Roman" w:cs="Times New Roman"/>
                <w:i/>
                <w:iCs/>
              </w:rPr>
              <w:t>Projektų bendrieji atrankos kriterijai nurodyti Projektų administravimo ir finansavimo taisyklių 2 priede</w:t>
            </w:r>
            <w:r w:rsidRPr="00365B8A">
              <w:rPr>
                <w:rFonts w:ascii="Times New Roman" w:eastAsia="Times New Roman" w:hAnsi="Times New Roman" w:cs="Times New Roman"/>
                <w:i/>
                <w:iCs/>
                <w:color w:val="000000" w:themeColor="text1"/>
              </w:rPr>
              <w:t>.</w:t>
            </w:r>
            <w:hyperlink r:id="rId13" w:history="1">
              <w:r w:rsidRPr="00365B8A">
                <w:rPr>
                  <w:rStyle w:val="Hyperlink"/>
                  <w:rFonts w:ascii="Times New Roman" w:hAnsi="Times New Roman" w:cs="Times New Roman"/>
                </w:rPr>
                <w:t>https://esinvesticijos.lt/dokumentai/projektu-bendruju-atrankos-kriteriju-sarasas-ir-ju-vertinimo-metodika-3</w:t>
              </w:r>
            </w:hyperlink>
          </w:p>
        </w:tc>
      </w:tr>
      <w:tr w:rsidR="006D2E98" w:rsidRPr="00365B8A" w14:paraId="0327D8D8" w14:textId="77777777" w:rsidTr="00840079">
        <w:trPr>
          <w:cantSplit/>
          <w:trHeight w:val="266"/>
        </w:trPr>
        <w:tc>
          <w:tcPr>
            <w:tcW w:w="851" w:type="dxa"/>
            <w:vMerge w:val="restart"/>
          </w:tcPr>
          <w:p w14:paraId="5BA77AE0" w14:textId="7C229CBF" w:rsidR="006D2E98" w:rsidRPr="00365B8A" w:rsidRDefault="006D2E98" w:rsidP="006D2E98">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6D2E98" w:rsidRPr="00CD1981" w:rsidRDefault="006D2E98" w:rsidP="006D2E98">
            <w:pPr>
              <w:rPr>
                <w:rFonts w:ascii="Times New Roman" w:hAnsi="Times New Roman" w:cs="Times New Roman"/>
                <w:b/>
              </w:rPr>
            </w:pPr>
            <w:r w:rsidRPr="00CD1981">
              <w:rPr>
                <w:rFonts w:ascii="Times New Roman" w:hAnsi="Times New Roman" w:cs="Times New Roman"/>
                <w:b/>
              </w:rPr>
              <w:t xml:space="preserve"> Projektų specialieji atrankos kriterijai</w:t>
            </w:r>
          </w:p>
        </w:tc>
      </w:tr>
      <w:tr w:rsidR="006D2E98" w:rsidRPr="00365B8A" w14:paraId="251D5187" w14:textId="77777777" w:rsidTr="00840079">
        <w:trPr>
          <w:cantSplit/>
          <w:trHeight w:val="257"/>
        </w:trPr>
        <w:tc>
          <w:tcPr>
            <w:tcW w:w="851" w:type="dxa"/>
            <w:vMerge/>
          </w:tcPr>
          <w:p w14:paraId="332C59B2" w14:textId="7569E6C6" w:rsidR="006D2E98" w:rsidRPr="00365B8A" w:rsidRDefault="006D2E98" w:rsidP="006D2E98">
            <w:pPr>
              <w:rPr>
                <w:rFonts w:ascii="Times New Roman" w:hAnsi="Times New Roman" w:cs="Times New Roman"/>
              </w:rPr>
            </w:pPr>
          </w:p>
        </w:tc>
        <w:tc>
          <w:tcPr>
            <w:tcW w:w="9453" w:type="dxa"/>
            <w:gridSpan w:val="6"/>
          </w:tcPr>
          <w:p w14:paraId="52540129" w14:textId="2488EFB3" w:rsidR="006D2E98" w:rsidRPr="00CD1981" w:rsidRDefault="009B1A91" w:rsidP="006D2E98">
            <w:pPr>
              <w:rPr>
                <w:rFonts w:ascii="Times New Roman" w:hAnsi="Times New Roman" w:cs="Times New Roman"/>
                <w:i/>
                <w:iCs/>
              </w:rPr>
            </w:pPr>
            <w:r w:rsidRPr="00CD1981">
              <w:rPr>
                <w:rFonts w:ascii="Times New Roman" w:hAnsi="Times New Roman" w:cs="Times New Roman"/>
                <w:i/>
                <w:iCs/>
              </w:rPr>
              <w:t>Projektas skirtas vietos plėtros strategijos, kuri vidaus reikalų ministro įsakymu įtraukta į siūlomų finansuoti vietos plėtros strategijų sąrašą, veiksmams įgyvendinti.</w:t>
            </w:r>
          </w:p>
        </w:tc>
      </w:tr>
      <w:tr w:rsidR="006D2E98" w:rsidRPr="00365B8A" w14:paraId="3462DE83" w14:textId="77777777" w:rsidTr="00840079">
        <w:trPr>
          <w:cantSplit/>
          <w:trHeight w:val="287"/>
        </w:trPr>
        <w:tc>
          <w:tcPr>
            <w:tcW w:w="851" w:type="dxa"/>
            <w:vMerge w:val="restart"/>
          </w:tcPr>
          <w:p w14:paraId="451EA9F3" w14:textId="310E8EE6" w:rsidR="006D2E98" w:rsidRPr="00365B8A" w:rsidRDefault="006D2E98" w:rsidP="006D2E98">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6D2E98" w:rsidRPr="00365B8A" w14:paraId="206BEFE7" w14:textId="77777777" w:rsidTr="00840079">
        <w:trPr>
          <w:cantSplit/>
          <w:trHeight w:val="277"/>
        </w:trPr>
        <w:tc>
          <w:tcPr>
            <w:tcW w:w="851" w:type="dxa"/>
            <w:vMerge/>
          </w:tcPr>
          <w:p w14:paraId="639006DB" w14:textId="1353E2A2" w:rsidR="006D2E98" w:rsidRPr="00365B8A" w:rsidRDefault="006D2E98" w:rsidP="006D2E98">
            <w:pPr>
              <w:rPr>
                <w:rFonts w:ascii="Times New Roman" w:hAnsi="Times New Roman" w:cs="Times New Roman"/>
              </w:rPr>
            </w:pPr>
          </w:p>
        </w:tc>
        <w:tc>
          <w:tcPr>
            <w:tcW w:w="9453" w:type="dxa"/>
            <w:gridSpan w:val="6"/>
          </w:tcPr>
          <w:p w14:paraId="6526F686" w14:textId="77777777" w:rsidR="006D2E98" w:rsidRPr="00CD1981" w:rsidRDefault="006D2E98" w:rsidP="006D2E98">
            <w:pPr>
              <w:rPr>
                <w:rFonts w:ascii="Times New Roman" w:hAnsi="Times New Roman" w:cs="Times New Roman"/>
                <w:i/>
                <w:iCs/>
              </w:rPr>
            </w:pPr>
          </w:p>
          <w:tbl>
            <w:tblPr>
              <w:tblW w:w="5000" w:type="pct"/>
              <w:tblLayout w:type="fixed"/>
              <w:tblLook w:val="00A0" w:firstRow="1" w:lastRow="0" w:firstColumn="1" w:lastColumn="0" w:noHBand="0" w:noVBand="0"/>
            </w:tblPr>
            <w:tblGrid>
              <w:gridCol w:w="661"/>
              <w:gridCol w:w="1237"/>
              <w:gridCol w:w="1252"/>
              <w:gridCol w:w="1396"/>
              <w:gridCol w:w="1376"/>
              <w:gridCol w:w="1514"/>
              <w:gridCol w:w="1785"/>
            </w:tblGrid>
            <w:tr w:rsidR="00CD1981" w:rsidRPr="00CD1981" w14:paraId="6ADA6207" w14:textId="77777777" w:rsidTr="00341A7B">
              <w:tc>
                <w:tcPr>
                  <w:tcW w:w="3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A512A"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Eil.</w:t>
                  </w:r>
                </w:p>
                <w:p w14:paraId="09E8763A"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Nr.</w:t>
                  </w:r>
                </w:p>
              </w:tc>
              <w:tc>
                <w:tcPr>
                  <w:tcW w:w="6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60C4ADD"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Kriterijaus tipas</w:t>
                  </w:r>
                </w:p>
              </w:tc>
              <w:tc>
                <w:tcPr>
                  <w:tcW w:w="6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A0D82E"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Kriterijus</w:t>
                  </w:r>
                </w:p>
              </w:tc>
              <w:tc>
                <w:tcPr>
                  <w:tcW w:w="75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59212AA"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Kriterijaus vertinimo metodas</w:t>
                  </w:r>
                </w:p>
              </w:tc>
              <w:tc>
                <w:tcPr>
                  <w:tcW w:w="7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E2AED7"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Didžiausias galimas kriterijaus balas</w:t>
                  </w:r>
                </w:p>
              </w:tc>
              <w:tc>
                <w:tcPr>
                  <w:tcW w:w="8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65A58F4"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Kriterijaus svorio koeficientas</w:t>
                  </w:r>
                </w:p>
                <w:p w14:paraId="1313633B"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(jei taikoma)</w:t>
                  </w:r>
                </w:p>
              </w:tc>
              <w:tc>
                <w:tcPr>
                  <w:tcW w:w="96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9D2990F"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Didžiausias galimas kriterijaus balas, kai nustatomas svorio koeficientas</w:t>
                  </w:r>
                </w:p>
                <w:p w14:paraId="4F46D15B" w14:textId="77777777" w:rsidR="00E03B74" w:rsidRPr="00CD1981" w:rsidRDefault="00E03B74" w:rsidP="00E03B74">
                  <w:pPr>
                    <w:spacing w:line="240" w:lineRule="auto"/>
                    <w:jc w:val="center"/>
                    <w:rPr>
                      <w:rFonts w:ascii="Times New Roman" w:hAnsi="Times New Roman" w:cs="Times New Roman"/>
                      <w:bCs/>
                      <w:i/>
                      <w:iCs/>
                      <w:sz w:val="20"/>
                      <w:szCs w:val="20"/>
                    </w:rPr>
                  </w:pPr>
                  <w:r w:rsidRPr="00CD1981">
                    <w:rPr>
                      <w:rFonts w:ascii="Times New Roman" w:hAnsi="Times New Roman" w:cs="Times New Roman"/>
                      <w:bCs/>
                      <w:i/>
                      <w:iCs/>
                      <w:sz w:val="20"/>
                      <w:szCs w:val="20"/>
                    </w:rPr>
                    <w:t>(jei nustatomas svorio koeficientas, šioje skiltyje nurodomas didžiausias galimas kriterijaus balas, padaugintas iš svorio koeficiento)</w:t>
                  </w:r>
                </w:p>
              </w:tc>
            </w:tr>
            <w:tr w:rsidR="00CD1981" w:rsidRPr="00CD1981" w14:paraId="12B1ED75" w14:textId="77777777" w:rsidTr="00341A7B">
              <w:tc>
                <w:tcPr>
                  <w:tcW w:w="358" w:type="pct"/>
                  <w:tcBorders>
                    <w:top w:val="single" w:sz="6" w:space="0" w:color="000000"/>
                    <w:left w:val="single" w:sz="6" w:space="0" w:color="000000"/>
                    <w:bottom w:val="single" w:sz="6" w:space="0" w:color="000000"/>
                    <w:right w:val="single" w:sz="6" w:space="0" w:color="000000"/>
                  </w:tcBorders>
                </w:tcPr>
                <w:p w14:paraId="56EF9BCE"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671" w:type="pct"/>
                  <w:tcBorders>
                    <w:top w:val="single" w:sz="6" w:space="0" w:color="000000"/>
                    <w:left w:val="single" w:sz="6" w:space="0" w:color="000000"/>
                    <w:bottom w:val="single" w:sz="6" w:space="0" w:color="000000"/>
                    <w:right w:val="single" w:sz="6" w:space="0" w:color="000000"/>
                  </w:tcBorders>
                </w:tcPr>
                <w:p w14:paraId="41391204"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679" w:type="pct"/>
                  <w:tcBorders>
                    <w:top w:val="single" w:sz="6" w:space="0" w:color="000000"/>
                    <w:left w:val="single" w:sz="6" w:space="0" w:color="000000"/>
                    <w:bottom w:val="single" w:sz="6" w:space="0" w:color="000000"/>
                    <w:right w:val="single" w:sz="6" w:space="0" w:color="000000"/>
                  </w:tcBorders>
                </w:tcPr>
                <w:p w14:paraId="4574F7AC"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57" w:type="pct"/>
                  <w:tcBorders>
                    <w:top w:val="single" w:sz="6" w:space="0" w:color="000000"/>
                    <w:left w:val="single" w:sz="6" w:space="0" w:color="000000"/>
                    <w:bottom w:val="single" w:sz="6" w:space="0" w:color="000000"/>
                    <w:right w:val="single" w:sz="6" w:space="0" w:color="000000"/>
                  </w:tcBorders>
                </w:tcPr>
                <w:p w14:paraId="334E619E"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46" w:type="pct"/>
                  <w:tcBorders>
                    <w:top w:val="single" w:sz="6" w:space="0" w:color="000000"/>
                    <w:left w:val="single" w:sz="6" w:space="0" w:color="000000"/>
                    <w:bottom w:val="single" w:sz="6" w:space="0" w:color="000000"/>
                    <w:right w:val="single" w:sz="6" w:space="0" w:color="000000"/>
                  </w:tcBorders>
                </w:tcPr>
                <w:p w14:paraId="6103C5F6"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821" w:type="pct"/>
                  <w:tcBorders>
                    <w:top w:val="single" w:sz="6" w:space="0" w:color="000000"/>
                    <w:left w:val="single" w:sz="6" w:space="0" w:color="000000"/>
                    <w:bottom w:val="single" w:sz="6" w:space="0" w:color="000000"/>
                    <w:right w:val="single" w:sz="6" w:space="0" w:color="000000"/>
                  </w:tcBorders>
                </w:tcPr>
                <w:p w14:paraId="68CE46DB"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968" w:type="pct"/>
                  <w:tcBorders>
                    <w:top w:val="single" w:sz="6" w:space="0" w:color="000000"/>
                    <w:left w:val="single" w:sz="6" w:space="0" w:color="000000"/>
                    <w:bottom w:val="single" w:sz="6" w:space="0" w:color="000000"/>
                    <w:right w:val="single" w:sz="6" w:space="0" w:color="000000"/>
                  </w:tcBorders>
                </w:tcPr>
                <w:p w14:paraId="4C812D41" w14:textId="77777777" w:rsidR="00E03B74" w:rsidRPr="00CD1981" w:rsidRDefault="00E03B74" w:rsidP="00E03B74">
                  <w:pPr>
                    <w:spacing w:line="240" w:lineRule="auto"/>
                    <w:jc w:val="both"/>
                    <w:rPr>
                      <w:rFonts w:ascii="Times New Roman" w:hAnsi="Times New Roman" w:cs="Times New Roman"/>
                      <w:i/>
                      <w:iCs/>
                      <w:sz w:val="20"/>
                      <w:szCs w:val="20"/>
                    </w:rPr>
                  </w:pPr>
                </w:p>
              </w:tc>
            </w:tr>
            <w:tr w:rsidR="00CD1981" w:rsidRPr="00CD1981" w14:paraId="1CBB783E" w14:textId="77777777" w:rsidTr="00341A7B">
              <w:tc>
                <w:tcPr>
                  <w:tcW w:w="358" w:type="pct"/>
                  <w:tcBorders>
                    <w:top w:val="single" w:sz="6" w:space="0" w:color="000000"/>
                    <w:left w:val="single" w:sz="6" w:space="0" w:color="000000"/>
                    <w:bottom w:val="single" w:sz="6" w:space="0" w:color="000000"/>
                    <w:right w:val="single" w:sz="6" w:space="0" w:color="000000"/>
                  </w:tcBorders>
                </w:tcPr>
                <w:p w14:paraId="49B01431" w14:textId="77777777" w:rsidR="00E03B74" w:rsidRPr="00CD1981" w:rsidRDefault="00E03B74" w:rsidP="00E03B74">
                  <w:pPr>
                    <w:spacing w:line="240" w:lineRule="auto"/>
                    <w:ind w:left="360"/>
                    <w:jc w:val="both"/>
                    <w:rPr>
                      <w:rFonts w:ascii="Times New Roman" w:hAnsi="Times New Roman" w:cs="Times New Roman"/>
                      <w:i/>
                      <w:iCs/>
                      <w:sz w:val="20"/>
                      <w:szCs w:val="20"/>
                    </w:rPr>
                  </w:pPr>
                  <w:r w:rsidRPr="00CD1981">
                    <w:rPr>
                      <w:rFonts w:ascii="Times New Roman" w:hAnsi="Times New Roman" w:cs="Times New Roman"/>
                      <w:i/>
                      <w:iCs/>
                      <w:sz w:val="20"/>
                      <w:szCs w:val="20"/>
                    </w:rPr>
                    <w:t>2.</w:t>
                  </w:r>
                </w:p>
              </w:tc>
              <w:tc>
                <w:tcPr>
                  <w:tcW w:w="671" w:type="pct"/>
                  <w:tcBorders>
                    <w:top w:val="single" w:sz="6" w:space="0" w:color="000000"/>
                    <w:left w:val="single" w:sz="6" w:space="0" w:color="000000"/>
                    <w:bottom w:val="single" w:sz="6" w:space="0" w:color="000000"/>
                    <w:right w:val="single" w:sz="6" w:space="0" w:color="000000"/>
                  </w:tcBorders>
                </w:tcPr>
                <w:p w14:paraId="03036E60"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Bendrasis</w:t>
                  </w:r>
                </w:p>
              </w:tc>
              <w:tc>
                <w:tcPr>
                  <w:tcW w:w="679" w:type="pct"/>
                  <w:tcBorders>
                    <w:top w:val="single" w:sz="6" w:space="0" w:color="000000"/>
                    <w:left w:val="single" w:sz="6" w:space="0" w:color="000000"/>
                    <w:bottom w:val="single" w:sz="6" w:space="0" w:color="000000"/>
                    <w:right w:val="single" w:sz="6" w:space="0" w:color="000000"/>
                  </w:tcBorders>
                </w:tcPr>
                <w:p w14:paraId="35AE12CC"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Projektas įgyvendinamas su</w:t>
                  </w:r>
                  <w:r w:rsidRPr="00CD1981">
                    <w:rPr>
                      <w:rFonts w:ascii="Times New Roman" w:hAnsi="Times New Roman" w:cs="Times New Roman"/>
                      <w:i/>
                      <w:iCs/>
                      <w:spacing w:val="1"/>
                      <w:sz w:val="20"/>
                      <w:szCs w:val="20"/>
                    </w:rPr>
                    <w:t xml:space="preserve"> socialiniais </w:t>
                  </w:r>
                  <w:r w:rsidRPr="00CD1981">
                    <w:rPr>
                      <w:rFonts w:ascii="Times New Roman" w:hAnsi="Times New Roman" w:cs="Times New Roman"/>
                      <w:i/>
                      <w:iCs/>
                      <w:sz w:val="20"/>
                      <w:szCs w:val="20"/>
                    </w:rPr>
                    <w:t>partneriais</w:t>
                  </w:r>
                  <w:r w:rsidRPr="00CD1981">
                    <w:rPr>
                      <w:rFonts w:ascii="Times New Roman" w:hAnsi="Times New Roman" w:cs="Times New Roman"/>
                      <w:i/>
                      <w:iCs/>
                      <w:spacing w:val="-7"/>
                      <w:sz w:val="20"/>
                      <w:szCs w:val="20"/>
                    </w:rPr>
                    <w:t xml:space="preserve"> </w:t>
                  </w:r>
                  <w:r w:rsidRPr="00CD1981">
                    <w:rPr>
                      <w:rFonts w:ascii="Times New Roman" w:hAnsi="Times New Roman" w:cs="Times New Roman"/>
                      <w:i/>
                      <w:iCs/>
                      <w:sz w:val="20"/>
                      <w:szCs w:val="20"/>
                    </w:rPr>
                    <w:t>ir/ar</w:t>
                  </w:r>
                  <w:r w:rsidRPr="00CD1981">
                    <w:rPr>
                      <w:rFonts w:ascii="Times New Roman" w:hAnsi="Times New Roman" w:cs="Times New Roman"/>
                      <w:i/>
                      <w:iCs/>
                      <w:spacing w:val="-5"/>
                      <w:sz w:val="20"/>
                      <w:szCs w:val="20"/>
                    </w:rPr>
                    <w:t xml:space="preserve"> </w:t>
                  </w:r>
                  <w:r w:rsidRPr="00CD1981">
                    <w:rPr>
                      <w:rFonts w:ascii="Times New Roman" w:hAnsi="Times New Roman" w:cs="Times New Roman"/>
                      <w:i/>
                      <w:iCs/>
                      <w:sz w:val="20"/>
                      <w:szCs w:val="20"/>
                    </w:rPr>
                    <w:t>NVO</w:t>
                  </w:r>
                </w:p>
              </w:tc>
              <w:tc>
                <w:tcPr>
                  <w:tcW w:w="757" w:type="pct"/>
                  <w:tcBorders>
                    <w:top w:val="single" w:sz="6" w:space="0" w:color="000000"/>
                    <w:left w:val="single" w:sz="6" w:space="0" w:color="000000"/>
                    <w:bottom w:val="single" w:sz="6" w:space="0" w:color="000000"/>
                    <w:right w:val="single" w:sz="6" w:space="0" w:color="000000"/>
                  </w:tcBorders>
                </w:tcPr>
                <w:p w14:paraId="7213DF3F" w14:textId="77777777" w:rsidR="00E03B74" w:rsidRPr="00CD1981" w:rsidRDefault="00E03B74" w:rsidP="00E03B74">
                  <w:pPr>
                    <w:pStyle w:val="CommentText"/>
                    <w:ind w:left="25"/>
                    <w:jc w:val="both"/>
                    <w:rPr>
                      <w:rFonts w:ascii="Times New Roman" w:hAnsi="Times New Roman" w:cs="Times New Roman"/>
                      <w:i/>
                      <w:iCs/>
                    </w:rPr>
                  </w:pPr>
                  <w:r w:rsidRPr="00CD1981">
                    <w:rPr>
                      <w:rFonts w:ascii="Times New Roman" w:hAnsi="Times New Roman" w:cs="Times New Roman"/>
                      <w:i/>
                      <w:iCs/>
                    </w:rPr>
                    <w:t>Pareiškėjas pateikia</w:t>
                  </w:r>
                  <w:r w:rsidRPr="00CD1981">
                    <w:rPr>
                      <w:rFonts w:ascii="Times New Roman" w:hAnsi="Times New Roman" w:cs="Times New Roman"/>
                      <w:i/>
                      <w:iCs/>
                      <w:spacing w:val="1"/>
                    </w:rPr>
                    <w:t xml:space="preserve"> </w:t>
                  </w:r>
                  <w:r w:rsidRPr="00CD1981">
                    <w:rPr>
                      <w:rFonts w:ascii="Times New Roman" w:hAnsi="Times New Roman" w:cs="Times New Roman"/>
                      <w:i/>
                      <w:iCs/>
                    </w:rPr>
                    <w:t xml:space="preserve">kompiuterio ekrano nuotraukas, VĮ Registrų centras išrašą ar kitus lygiaverčius dokumentus, įrodančius Projekto vykdytojo ar partnerio statusą. </w:t>
                  </w:r>
                </w:p>
                <w:p w14:paraId="7F685B22" w14:textId="77777777" w:rsidR="00E03B74" w:rsidRPr="00CD1981" w:rsidRDefault="00E03B74" w:rsidP="00E03B74">
                  <w:pPr>
                    <w:pStyle w:val="CommentText"/>
                    <w:ind w:left="25"/>
                    <w:jc w:val="both"/>
                    <w:rPr>
                      <w:rFonts w:ascii="Times New Roman" w:hAnsi="Times New Roman" w:cs="Times New Roman"/>
                      <w:i/>
                      <w:iCs/>
                      <w:spacing w:val="-2"/>
                    </w:rPr>
                  </w:pPr>
                  <w:r w:rsidRPr="00CD1981">
                    <w:rPr>
                      <w:rFonts w:ascii="Times New Roman" w:hAnsi="Times New Roman" w:cs="Times New Roman"/>
                      <w:i/>
                      <w:iCs/>
                    </w:rPr>
                    <w:t>Jei pareiškėjas nėra NVO ir(ar) socialinis partneris, jis projekto įgyvendinimo plane nurodo partnerius, atitinkančius reikalaujamą statusą, ir aiškiai aprašo,</w:t>
                  </w:r>
                  <w:r w:rsidRPr="00CD1981">
                    <w:rPr>
                      <w:rFonts w:ascii="Times New Roman" w:hAnsi="Times New Roman" w:cs="Times New Roman"/>
                      <w:i/>
                      <w:iCs/>
                      <w:spacing w:val="1"/>
                    </w:rPr>
                    <w:t xml:space="preserve"> </w:t>
                  </w:r>
                  <w:r w:rsidRPr="00CD1981">
                    <w:rPr>
                      <w:rFonts w:ascii="Times New Roman" w:hAnsi="Times New Roman" w:cs="Times New Roman"/>
                      <w:i/>
                      <w:iCs/>
                    </w:rPr>
                    <w:t>kodėl</w:t>
                  </w:r>
                  <w:r w:rsidRPr="00CD1981">
                    <w:rPr>
                      <w:rFonts w:ascii="Times New Roman" w:hAnsi="Times New Roman" w:cs="Times New Roman"/>
                      <w:i/>
                      <w:iCs/>
                      <w:spacing w:val="-2"/>
                    </w:rPr>
                    <w:t xml:space="preserve"> </w:t>
                  </w:r>
                  <w:r w:rsidRPr="00CD1981">
                    <w:rPr>
                      <w:rFonts w:ascii="Times New Roman" w:hAnsi="Times New Roman" w:cs="Times New Roman"/>
                      <w:i/>
                      <w:iCs/>
                    </w:rPr>
                    <w:t>tokie</w:t>
                  </w:r>
                  <w:r w:rsidRPr="00CD1981">
                    <w:rPr>
                      <w:rFonts w:ascii="Times New Roman" w:hAnsi="Times New Roman" w:cs="Times New Roman"/>
                      <w:i/>
                      <w:iCs/>
                      <w:spacing w:val="-1"/>
                    </w:rPr>
                    <w:t xml:space="preserve"> </w:t>
                  </w:r>
                  <w:r w:rsidRPr="00CD1981">
                    <w:rPr>
                      <w:rFonts w:ascii="Times New Roman" w:hAnsi="Times New Roman" w:cs="Times New Roman"/>
                      <w:i/>
                      <w:iCs/>
                    </w:rPr>
                    <w:t>partneriai</w:t>
                  </w:r>
                  <w:r w:rsidRPr="00CD1981">
                    <w:rPr>
                      <w:rFonts w:ascii="Times New Roman" w:hAnsi="Times New Roman" w:cs="Times New Roman"/>
                      <w:i/>
                      <w:iCs/>
                      <w:spacing w:val="-1"/>
                    </w:rPr>
                    <w:t xml:space="preserve"> </w:t>
                  </w:r>
                  <w:r w:rsidRPr="00CD1981">
                    <w:rPr>
                      <w:rFonts w:ascii="Times New Roman" w:hAnsi="Times New Roman" w:cs="Times New Roman"/>
                      <w:i/>
                      <w:iCs/>
                    </w:rPr>
                    <w:t>pasirinkti,</w:t>
                  </w:r>
                  <w:r w:rsidRPr="00CD1981">
                    <w:rPr>
                      <w:rFonts w:ascii="Times New Roman" w:hAnsi="Times New Roman" w:cs="Times New Roman"/>
                      <w:i/>
                      <w:iCs/>
                      <w:spacing w:val="-1"/>
                    </w:rPr>
                    <w:t xml:space="preserve"> </w:t>
                  </w:r>
                  <w:r w:rsidRPr="00CD1981">
                    <w:rPr>
                      <w:rFonts w:ascii="Times New Roman" w:hAnsi="Times New Roman" w:cs="Times New Roman"/>
                      <w:i/>
                      <w:iCs/>
                    </w:rPr>
                    <w:t>kokias</w:t>
                  </w:r>
                  <w:r w:rsidRPr="00CD1981">
                    <w:rPr>
                      <w:rFonts w:ascii="Times New Roman" w:hAnsi="Times New Roman" w:cs="Times New Roman"/>
                      <w:i/>
                      <w:iCs/>
                      <w:spacing w:val="-2"/>
                    </w:rPr>
                    <w:t xml:space="preserve"> </w:t>
                  </w:r>
                  <w:r w:rsidRPr="00CD1981">
                    <w:rPr>
                      <w:rFonts w:ascii="Times New Roman" w:hAnsi="Times New Roman" w:cs="Times New Roman"/>
                      <w:i/>
                      <w:iCs/>
                    </w:rPr>
                    <w:t>veiklas</w:t>
                  </w:r>
                  <w:r w:rsidRPr="00CD1981">
                    <w:rPr>
                      <w:rFonts w:ascii="Times New Roman" w:hAnsi="Times New Roman" w:cs="Times New Roman"/>
                      <w:i/>
                      <w:iCs/>
                      <w:spacing w:val="-3"/>
                    </w:rPr>
                    <w:t xml:space="preserve"> jie </w:t>
                  </w:r>
                  <w:r w:rsidRPr="00CD1981">
                    <w:rPr>
                      <w:rFonts w:ascii="Times New Roman" w:hAnsi="Times New Roman" w:cs="Times New Roman"/>
                      <w:i/>
                      <w:iCs/>
                    </w:rPr>
                    <w:t xml:space="preserve">vykdys projekte ir/ar kokia pridėtinė jų vertė, pateikia jungtinės veiklos su šiais </w:t>
                  </w:r>
                  <w:r w:rsidRPr="00CD1981">
                    <w:rPr>
                      <w:rFonts w:ascii="Times New Roman" w:hAnsi="Times New Roman" w:cs="Times New Roman"/>
                      <w:i/>
                      <w:iCs/>
                    </w:rPr>
                    <w:lastRenderedPageBreak/>
                    <w:t xml:space="preserve">partneriais sutartis. </w:t>
                  </w:r>
                  <w:r w:rsidRPr="00CD1981">
                    <w:rPr>
                      <w:rFonts w:ascii="Times New Roman" w:hAnsi="Times New Roman" w:cs="Times New Roman"/>
                      <w:i/>
                      <w:iCs/>
                      <w:spacing w:val="-2"/>
                    </w:rPr>
                    <w:t xml:space="preserve"> </w:t>
                  </w:r>
                </w:p>
                <w:p w14:paraId="617D333E" w14:textId="77777777" w:rsidR="00E03B74" w:rsidRPr="00CD1981" w:rsidRDefault="00E03B74" w:rsidP="00E03B74">
                  <w:pPr>
                    <w:pStyle w:val="TableParagraph"/>
                    <w:ind w:left="25"/>
                    <w:jc w:val="both"/>
                    <w:rPr>
                      <w:i/>
                      <w:iCs/>
                      <w:sz w:val="20"/>
                      <w:szCs w:val="20"/>
                      <w:u w:val="single"/>
                    </w:rPr>
                  </w:pPr>
                  <w:r w:rsidRPr="00CD1981">
                    <w:rPr>
                      <w:i/>
                      <w:iCs/>
                      <w:sz w:val="20"/>
                      <w:szCs w:val="20"/>
                      <w:u w:val="single"/>
                    </w:rPr>
                    <w:t>Pastaba: šį kriterijų privaloma atitikti visiems pareiškėjams.</w:t>
                  </w:r>
                </w:p>
                <w:p w14:paraId="1B23B029" w14:textId="77777777" w:rsidR="00E03B74" w:rsidRPr="00CD1981" w:rsidRDefault="00E03B74" w:rsidP="00E03B74">
                  <w:pPr>
                    <w:pStyle w:val="CommentText"/>
                    <w:tabs>
                      <w:tab w:val="left" w:pos="1502"/>
                    </w:tabs>
                    <w:ind w:left="25"/>
                    <w:jc w:val="both"/>
                    <w:rPr>
                      <w:rFonts w:ascii="Times New Roman" w:hAnsi="Times New Roman" w:cs="Times New Roman"/>
                      <w:i/>
                      <w:iCs/>
                    </w:rPr>
                  </w:pPr>
                </w:p>
              </w:tc>
              <w:tc>
                <w:tcPr>
                  <w:tcW w:w="746" w:type="pct"/>
                  <w:tcBorders>
                    <w:top w:val="single" w:sz="6" w:space="0" w:color="000000"/>
                    <w:left w:val="single" w:sz="6" w:space="0" w:color="000000"/>
                    <w:bottom w:val="single" w:sz="6" w:space="0" w:color="000000"/>
                    <w:right w:val="single" w:sz="6" w:space="0" w:color="000000"/>
                  </w:tcBorders>
                </w:tcPr>
                <w:p w14:paraId="4329D82E"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lastRenderedPageBreak/>
                    <w:t>5</w:t>
                  </w:r>
                </w:p>
              </w:tc>
              <w:tc>
                <w:tcPr>
                  <w:tcW w:w="821" w:type="pct"/>
                  <w:tcBorders>
                    <w:top w:val="single" w:sz="6" w:space="0" w:color="000000"/>
                    <w:left w:val="single" w:sz="6" w:space="0" w:color="000000"/>
                    <w:bottom w:val="single" w:sz="6" w:space="0" w:color="000000"/>
                    <w:right w:val="single" w:sz="6" w:space="0" w:color="000000"/>
                  </w:tcBorders>
                </w:tcPr>
                <w:p w14:paraId="37573AE6"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287B4965"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31972080" w14:textId="77777777" w:rsidTr="00341A7B">
              <w:tc>
                <w:tcPr>
                  <w:tcW w:w="358" w:type="pct"/>
                  <w:tcBorders>
                    <w:top w:val="single" w:sz="6" w:space="0" w:color="000000"/>
                    <w:left w:val="single" w:sz="6" w:space="0" w:color="000000"/>
                    <w:bottom w:val="single" w:sz="6" w:space="0" w:color="000000"/>
                    <w:right w:val="single" w:sz="6" w:space="0" w:color="000000"/>
                  </w:tcBorders>
                </w:tcPr>
                <w:p w14:paraId="5F00A01D" w14:textId="77777777" w:rsidR="00E03B74" w:rsidRPr="00CD1981" w:rsidRDefault="00E03B74" w:rsidP="00E03B74">
                  <w:pPr>
                    <w:spacing w:line="240" w:lineRule="auto"/>
                    <w:ind w:left="360"/>
                    <w:jc w:val="both"/>
                    <w:rPr>
                      <w:rFonts w:ascii="Times New Roman" w:hAnsi="Times New Roman" w:cs="Times New Roman"/>
                      <w:i/>
                      <w:iCs/>
                      <w:sz w:val="20"/>
                      <w:szCs w:val="20"/>
                    </w:rPr>
                  </w:pPr>
                  <w:r w:rsidRPr="00CD1981">
                    <w:rPr>
                      <w:rFonts w:ascii="Times New Roman" w:hAnsi="Times New Roman" w:cs="Times New Roman"/>
                      <w:i/>
                      <w:iCs/>
                      <w:sz w:val="20"/>
                      <w:szCs w:val="20"/>
                    </w:rPr>
                    <w:t>3.</w:t>
                  </w:r>
                </w:p>
              </w:tc>
              <w:tc>
                <w:tcPr>
                  <w:tcW w:w="671" w:type="pct"/>
                  <w:tcBorders>
                    <w:top w:val="single" w:sz="6" w:space="0" w:color="000000"/>
                    <w:left w:val="single" w:sz="6" w:space="0" w:color="000000"/>
                    <w:bottom w:val="single" w:sz="6" w:space="0" w:color="000000"/>
                    <w:right w:val="single" w:sz="6" w:space="0" w:color="000000"/>
                  </w:tcBorders>
                </w:tcPr>
                <w:p w14:paraId="360B5E37"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Bendrasis</w:t>
                  </w:r>
                </w:p>
              </w:tc>
              <w:tc>
                <w:tcPr>
                  <w:tcW w:w="679" w:type="pct"/>
                  <w:tcBorders>
                    <w:top w:val="single" w:sz="6" w:space="0" w:color="000000"/>
                    <w:left w:val="single" w:sz="6" w:space="0" w:color="000000"/>
                    <w:bottom w:val="single" w:sz="6" w:space="0" w:color="000000"/>
                    <w:right w:val="single" w:sz="6" w:space="0" w:color="000000"/>
                  </w:tcBorders>
                </w:tcPr>
                <w:p w14:paraId="6D2A2A1C"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Projektu sprendžiama Jonavos miesto vietos plėtros strategijoje 2023–2029 m.</w:t>
                  </w:r>
                  <w:r w:rsidRPr="00CD1981">
                    <w:rPr>
                      <w:rFonts w:ascii="Times New Roman" w:hAnsi="Times New Roman" w:cs="Times New Roman"/>
                      <w:i/>
                      <w:iCs/>
                      <w:spacing w:val="-4"/>
                      <w:sz w:val="20"/>
                      <w:szCs w:val="20"/>
                    </w:rPr>
                    <w:t xml:space="preserve"> </w:t>
                  </w:r>
                  <w:r w:rsidRPr="00CD1981">
                    <w:rPr>
                      <w:rFonts w:ascii="Times New Roman" w:hAnsi="Times New Roman" w:cs="Times New Roman"/>
                      <w:i/>
                      <w:iCs/>
                      <w:sz w:val="20"/>
                      <w:szCs w:val="20"/>
                    </w:rPr>
                    <w:t>nurodyta</w:t>
                  </w:r>
                  <w:r w:rsidRPr="00CD1981">
                    <w:rPr>
                      <w:rFonts w:ascii="Times New Roman" w:hAnsi="Times New Roman" w:cs="Times New Roman"/>
                      <w:i/>
                      <w:iCs/>
                      <w:spacing w:val="-4"/>
                      <w:sz w:val="20"/>
                      <w:szCs w:val="20"/>
                    </w:rPr>
                    <w:t xml:space="preserve"> </w:t>
                  </w:r>
                  <w:r w:rsidRPr="00CD1981">
                    <w:rPr>
                      <w:rFonts w:ascii="Times New Roman" w:hAnsi="Times New Roman" w:cs="Times New Roman"/>
                      <w:i/>
                      <w:iCs/>
                      <w:sz w:val="20"/>
                      <w:szCs w:val="20"/>
                    </w:rPr>
                    <w:t>problema(-os),</w:t>
                  </w:r>
                  <w:r w:rsidRPr="00CD1981">
                    <w:rPr>
                      <w:rFonts w:ascii="Times New Roman" w:hAnsi="Times New Roman" w:cs="Times New Roman"/>
                      <w:i/>
                      <w:iCs/>
                      <w:spacing w:val="-3"/>
                      <w:sz w:val="20"/>
                      <w:szCs w:val="20"/>
                    </w:rPr>
                    <w:t xml:space="preserve"> projekto įgyvendinimo plane</w:t>
                  </w:r>
                  <w:r w:rsidRPr="00CD1981">
                    <w:rPr>
                      <w:rFonts w:ascii="Times New Roman" w:hAnsi="Times New Roman" w:cs="Times New Roman"/>
                      <w:i/>
                      <w:iCs/>
                      <w:sz w:val="20"/>
                      <w:szCs w:val="20"/>
                    </w:rPr>
                    <w:t xml:space="preserve"> </w:t>
                  </w:r>
                  <w:r w:rsidRPr="00CD1981">
                    <w:rPr>
                      <w:rFonts w:ascii="Times New Roman" w:hAnsi="Times New Roman" w:cs="Times New Roman"/>
                      <w:i/>
                      <w:iCs/>
                      <w:spacing w:val="-47"/>
                      <w:sz w:val="20"/>
                      <w:szCs w:val="20"/>
                    </w:rPr>
                    <w:t xml:space="preserve">   </w:t>
                  </w:r>
                  <w:r w:rsidRPr="00CD1981">
                    <w:rPr>
                      <w:rFonts w:ascii="Times New Roman" w:hAnsi="Times New Roman" w:cs="Times New Roman"/>
                      <w:i/>
                      <w:iCs/>
                      <w:sz w:val="20"/>
                      <w:szCs w:val="20"/>
                    </w:rPr>
                    <w:t>nurodytas projekto tikslas ir</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planuojamos</w:t>
                  </w:r>
                  <w:r w:rsidRPr="00CD1981">
                    <w:rPr>
                      <w:rFonts w:ascii="Times New Roman" w:hAnsi="Times New Roman" w:cs="Times New Roman"/>
                      <w:i/>
                      <w:iCs/>
                      <w:spacing w:val="-2"/>
                      <w:sz w:val="20"/>
                      <w:szCs w:val="20"/>
                    </w:rPr>
                    <w:t xml:space="preserve"> </w:t>
                  </w:r>
                  <w:r w:rsidRPr="00CD1981">
                    <w:rPr>
                      <w:rFonts w:ascii="Times New Roman" w:hAnsi="Times New Roman" w:cs="Times New Roman"/>
                      <w:i/>
                      <w:iCs/>
                      <w:sz w:val="20"/>
                      <w:szCs w:val="20"/>
                    </w:rPr>
                    <w:t>veiklos/veiksmai</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atitinka Strategijos</w:t>
                  </w:r>
                  <w:r w:rsidRPr="00CD1981">
                    <w:rPr>
                      <w:rFonts w:ascii="Times New Roman" w:hAnsi="Times New Roman" w:cs="Times New Roman"/>
                      <w:i/>
                      <w:iCs/>
                      <w:spacing w:val="-3"/>
                      <w:sz w:val="20"/>
                      <w:szCs w:val="20"/>
                    </w:rPr>
                    <w:t xml:space="preserve"> 1.1.1</w:t>
                  </w:r>
                  <w:r w:rsidRPr="00CD1981">
                    <w:rPr>
                      <w:rFonts w:ascii="Times New Roman" w:hAnsi="Times New Roman" w:cs="Times New Roman"/>
                      <w:i/>
                      <w:iCs/>
                      <w:sz w:val="20"/>
                      <w:szCs w:val="20"/>
                    </w:rPr>
                    <w:t xml:space="preserve"> veiksmą - „gyventojų poreikius atitinkančių socialinių paslaugų užtikrinimas, plėtojant esamas ir kuriant naujas“</w:t>
                  </w:r>
                </w:p>
              </w:tc>
              <w:tc>
                <w:tcPr>
                  <w:tcW w:w="757" w:type="pct"/>
                  <w:tcBorders>
                    <w:top w:val="single" w:sz="6" w:space="0" w:color="000000"/>
                    <w:left w:val="single" w:sz="6" w:space="0" w:color="000000"/>
                    <w:bottom w:val="single" w:sz="6" w:space="0" w:color="000000"/>
                    <w:right w:val="single" w:sz="6" w:space="0" w:color="000000"/>
                  </w:tcBorders>
                </w:tcPr>
                <w:p w14:paraId="059E74FA" w14:textId="77777777" w:rsidR="00E03B74" w:rsidRPr="00CD1981" w:rsidRDefault="00E03B74" w:rsidP="00E03B74">
                  <w:pPr>
                    <w:pStyle w:val="TableParagraph"/>
                    <w:ind w:left="0" w:firstLine="28"/>
                    <w:jc w:val="both"/>
                    <w:rPr>
                      <w:i/>
                      <w:iCs/>
                      <w:sz w:val="20"/>
                      <w:szCs w:val="20"/>
                    </w:rPr>
                  </w:pPr>
                  <w:r w:rsidRPr="00CD1981">
                    <w:rPr>
                      <w:i/>
                      <w:iCs/>
                      <w:sz w:val="20"/>
                      <w:szCs w:val="20"/>
                    </w:rPr>
                    <w:t xml:space="preserve">Pareiškėjas turi aiškiai aprašyti priežastis, lėmusias projekto įgyvendinimą, aiškiai nurodyti, kokia problema(-os) projektu būtų sprendžiama(-os) (pacituojant konkrečią(-ias) problemą(-as) iš Jonavos miesto vietos plėtros strategijos 2023-2029 m.) ir </w:t>
                  </w:r>
                  <w:r w:rsidRPr="00CD1981">
                    <w:rPr>
                      <w:i/>
                      <w:iCs/>
                      <w:spacing w:val="-47"/>
                      <w:sz w:val="20"/>
                      <w:szCs w:val="20"/>
                    </w:rPr>
                    <w:t xml:space="preserve"> </w:t>
                  </w:r>
                  <w:r w:rsidRPr="00CD1981">
                    <w:rPr>
                      <w:i/>
                      <w:iCs/>
                      <w:sz w:val="20"/>
                      <w:szCs w:val="20"/>
                    </w:rPr>
                    <w:t>kaip projektas</w:t>
                  </w:r>
                  <w:r w:rsidRPr="00CD1981">
                    <w:rPr>
                      <w:i/>
                      <w:iCs/>
                      <w:spacing w:val="-1"/>
                      <w:sz w:val="20"/>
                      <w:szCs w:val="20"/>
                    </w:rPr>
                    <w:t xml:space="preserve"> savo tikslu ir veiklomis/veiksmais </w:t>
                  </w:r>
                  <w:r w:rsidRPr="00CD1981">
                    <w:rPr>
                      <w:i/>
                      <w:iCs/>
                      <w:sz w:val="20"/>
                      <w:szCs w:val="20"/>
                    </w:rPr>
                    <w:t>prisidės</w:t>
                  </w:r>
                  <w:r w:rsidRPr="00CD1981">
                    <w:rPr>
                      <w:i/>
                      <w:iCs/>
                      <w:spacing w:val="-1"/>
                      <w:sz w:val="20"/>
                      <w:szCs w:val="20"/>
                    </w:rPr>
                    <w:t xml:space="preserve"> </w:t>
                  </w:r>
                  <w:r w:rsidRPr="00CD1981">
                    <w:rPr>
                      <w:i/>
                      <w:iCs/>
                      <w:sz w:val="20"/>
                      <w:szCs w:val="20"/>
                    </w:rPr>
                    <w:t>prie</w:t>
                  </w:r>
                  <w:r w:rsidRPr="00CD1981">
                    <w:rPr>
                      <w:i/>
                      <w:iCs/>
                      <w:spacing w:val="-1"/>
                      <w:sz w:val="20"/>
                      <w:szCs w:val="20"/>
                    </w:rPr>
                    <w:t xml:space="preserve"> Strategijos 1.1.1</w:t>
                  </w:r>
                  <w:r w:rsidRPr="00CD1981">
                    <w:rPr>
                      <w:i/>
                      <w:iCs/>
                      <w:sz w:val="20"/>
                      <w:szCs w:val="20"/>
                    </w:rPr>
                    <w:t xml:space="preserve"> veiksmo įgyvendinimo, kaip iškelta(-os) problema(-os) bus sprendžiama(-os), kokie laukiami rezultatai.</w:t>
                  </w:r>
                </w:p>
                <w:p w14:paraId="2AFA5797" w14:textId="77777777" w:rsidR="00E03B74" w:rsidRPr="00CD1981" w:rsidRDefault="00E03B74" w:rsidP="00E03B74">
                  <w:pPr>
                    <w:tabs>
                      <w:tab w:val="left" w:pos="1487"/>
                    </w:tabs>
                    <w:spacing w:line="240" w:lineRule="auto"/>
                    <w:ind w:firstLine="28"/>
                    <w:jc w:val="both"/>
                    <w:rPr>
                      <w:rFonts w:ascii="Times New Roman" w:hAnsi="Times New Roman" w:cs="Times New Roman"/>
                      <w:i/>
                      <w:iCs/>
                      <w:sz w:val="20"/>
                      <w:szCs w:val="20"/>
                    </w:rPr>
                  </w:pPr>
                  <w:r w:rsidRPr="00CD1981">
                    <w:rPr>
                      <w:rFonts w:ascii="Times New Roman" w:hAnsi="Times New Roman" w:cs="Times New Roman"/>
                      <w:i/>
                      <w:iCs/>
                      <w:sz w:val="20"/>
                      <w:szCs w:val="20"/>
                      <w:u w:val="single"/>
                    </w:rPr>
                    <w:t>Pastaba: šį kriterijų privaloma atitikti visiems pareiškėjams.</w:t>
                  </w:r>
                </w:p>
              </w:tc>
              <w:tc>
                <w:tcPr>
                  <w:tcW w:w="746" w:type="pct"/>
                  <w:tcBorders>
                    <w:top w:val="single" w:sz="6" w:space="0" w:color="000000"/>
                    <w:left w:val="single" w:sz="6" w:space="0" w:color="000000"/>
                    <w:bottom w:val="single" w:sz="6" w:space="0" w:color="000000"/>
                    <w:right w:val="single" w:sz="6" w:space="0" w:color="000000"/>
                  </w:tcBorders>
                </w:tcPr>
                <w:p w14:paraId="60FEFB3E"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10</w:t>
                  </w:r>
                </w:p>
              </w:tc>
              <w:tc>
                <w:tcPr>
                  <w:tcW w:w="821" w:type="pct"/>
                  <w:tcBorders>
                    <w:top w:val="single" w:sz="6" w:space="0" w:color="000000"/>
                    <w:left w:val="single" w:sz="6" w:space="0" w:color="000000"/>
                    <w:bottom w:val="single" w:sz="6" w:space="0" w:color="000000"/>
                    <w:right w:val="single" w:sz="6" w:space="0" w:color="000000"/>
                  </w:tcBorders>
                </w:tcPr>
                <w:p w14:paraId="30F96CFD"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6BD6FC3A"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4993DFA5" w14:textId="77777777" w:rsidTr="00341A7B">
              <w:tc>
                <w:tcPr>
                  <w:tcW w:w="358" w:type="pct"/>
                  <w:tcBorders>
                    <w:top w:val="single" w:sz="6" w:space="0" w:color="000000"/>
                    <w:left w:val="single" w:sz="6" w:space="0" w:color="000000"/>
                    <w:bottom w:val="single" w:sz="6" w:space="0" w:color="000000"/>
                    <w:right w:val="single" w:sz="6" w:space="0" w:color="000000"/>
                  </w:tcBorders>
                  <w:hideMark/>
                </w:tcPr>
                <w:p w14:paraId="0DC6A9D7"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4.</w:t>
                  </w:r>
                </w:p>
              </w:tc>
              <w:tc>
                <w:tcPr>
                  <w:tcW w:w="671" w:type="pct"/>
                  <w:tcBorders>
                    <w:top w:val="single" w:sz="6" w:space="0" w:color="000000"/>
                    <w:left w:val="single" w:sz="6" w:space="0" w:color="000000"/>
                    <w:bottom w:val="single" w:sz="6" w:space="0" w:color="000000"/>
                    <w:right w:val="single" w:sz="6" w:space="0" w:color="000000"/>
                  </w:tcBorders>
                </w:tcPr>
                <w:p w14:paraId="196E60B2"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Bendrasis</w:t>
                  </w:r>
                </w:p>
              </w:tc>
              <w:tc>
                <w:tcPr>
                  <w:tcW w:w="679" w:type="pct"/>
                  <w:tcBorders>
                    <w:top w:val="single" w:sz="6" w:space="0" w:color="000000"/>
                    <w:left w:val="single" w:sz="6" w:space="0" w:color="000000"/>
                    <w:bottom w:val="single" w:sz="6" w:space="0" w:color="000000"/>
                    <w:right w:val="single" w:sz="6" w:space="0" w:color="000000"/>
                  </w:tcBorders>
                </w:tcPr>
                <w:p w14:paraId="3A8039FF" w14:textId="77777777" w:rsidR="00E03B74" w:rsidRPr="00CD1981" w:rsidRDefault="00E03B74" w:rsidP="00E03B74">
                  <w:pPr>
                    <w:spacing w:line="240" w:lineRule="auto"/>
                    <w:ind w:left="129" w:right="120"/>
                    <w:jc w:val="both"/>
                    <w:rPr>
                      <w:rFonts w:ascii="Times New Roman" w:hAnsi="Times New Roman" w:cs="Times New Roman"/>
                      <w:i/>
                      <w:iCs/>
                      <w:sz w:val="20"/>
                      <w:szCs w:val="20"/>
                    </w:rPr>
                  </w:pPr>
                  <w:r w:rsidRPr="00CD1981">
                    <w:rPr>
                      <w:rFonts w:ascii="Times New Roman" w:hAnsi="Times New Roman" w:cs="Times New Roman"/>
                      <w:i/>
                      <w:iCs/>
                      <w:sz w:val="20"/>
                      <w:szCs w:val="20"/>
                    </w:rPr>
                    <w:t>Planuojamas projekto veiklų dalyvių iš tikslinės (socialin</w:t>
                  </w:r>
                  <w:r w:rsidRPr="00CD1981">
                    <w:rPr>
                      <w:rFonts w:ascii="Times New Roman" w:hAnsi="Times New Roman" w:cs="Times New Roman"/>
                      <w:i/>
                      <w:iCs/>
                      <w:sz w:val="20"/>
                      <w:szCs w:val="20"/>
                    </w:rPr>
                    <w:lastRenderedPageBreak/>
                    <w:t>ę atskirtį patiriantys gyventojai) grupės skaičius</w:t>
                  </w:r>
                </w:p>
                <w:p w14:paraId="643DC15A"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57" w:type="pct"/>
                  <w:tcBorders>
                    <w:top w:val="single" w:sz="6" w:space="0" w:color="000000"/>
                    <w:left w:val="single" w:sz="6" w:space="0" w:color="000000"/>
                    <w:bottom w:val="single" w:sz="6" w:space="0" w:color="000000"/>
                    <w:right w:val="single" w:sz="6" w:space="0" w:color="000000"/>
                  </w:tcBorders>
                </w:tcPr>
                <w:p w14:paraId="302F921B" w14:textId="77777777" w:rsidR="00E03B74" w:rsidRPr="00CD1981" w:rsidRDefault="00E03B74" w:rsidP="00E03B74">
                  <w:pPr>
                    <w:spacing w:line="240" w:lineRule="auto"/>
                    <w:ind w:firstLine="28"/>
                    <w:jc w:val="both"/>
                    <w:rPr>
                      <w:rFonts w:ascii="Times New Roman" w:hAnsi="Times New Roman" w:cs="Times New Roman"/>
                      <w:i/>
                      <w:iCs/>
                      <w:sz w:val="20"/>
                      <w:szCs w:val="20"/>
                      <w:shd w:val="clear" w:color="auto" w:fill="FFFFFF"/>
                    </w:rPr>
                  </w:pPr>
                  <w:r w:rsidRPr="00CD1981">
                    <w:rPr>
                      <w:rFonts w:ascii="Times New Roman" w:hAnsi="Times New Roman" w:cs="Times New Roman"/>
                      <w:i/>
                      <w:iCs/>
                      <w:sz w:val="20"/>
                      <w:szCs w:val="20"/>
                    </w:rPr>
                    <w:lastRenderedPageBreak/>
                    <w:t xml:space="preserve">Pareiškėjas turi nurodyti projekto veiklų dalyvių skaičių iš tikslinės grupės, jį </w:t>
                  </w:r>
                  <w:r w:rsidRPr="00CD1981">
                    <w:rPr>
                      <w:rFonts w:ascii="Times New Roman" w:hAnsi="Times New Roman" w:cs="Times New Roman"/>
                      <w:i/>
                      <w:iCs/>
                      <w:sz w:val="20"/>
                      <w:szCs w:val="20"/>
                    </w:rPr>
                    <w:lastRenderedPageBreak/>
                    <w:t>aiškiai aprašyti, kodėl tokie skaičiai pasirinkti, kokiose veiklose dalyvaus asmenys. Šis rodiklis turi būti pasiektas</w:t>
                  </w:r>
                  <w:r w:rsidRPr="00CD1981">
                    <w:rPr>
                      <w:rFonts w:ascii="Times New Roman" w:hAnsi="Times New Roman" w:cs="Times New Roman"/>
                      <w:i/>
                      <w:iCs/>
                      <w:sz w:val="20"/>
                      <w:szCs w:val="20"/>
                      <w:shd w:val="clear" w:color="auto" w:fill="FFFFFF"/>
                    </w:rPr>
                    <w:t xml:space="preserve"> projekto įgyvendinimo metu</w:t>
                  </w:r>
                  <w:r w:rsidRPr="00CD1981">
                    <w:rPr>
                      <w:rFonts w:ascii="Times New Roman" w:hAnsi="Times New Roman" w:cs="Times New Roman"/>
                      <w:i/>
                      <w:iCs/>
                      <w:sz w:val="20"/>
                      <w:szCs w:val="20"/>
                    </w:rPr>
                    <w:t>.</w:t>
                  </w:r>
                  <w:r w:rsidRPr="00CD1981">
                    <w:rPr>
                      <w:rFonts w:ascii="Times New Roman" w:hAnsi="Times New Roman" w:cs="Times New Roman"/>
                      <w:i/>
                      <w:iCs/>
                      <w:sz w:val="20"/>
                      <w:szCs w:val="20"/>
                      <w:shd w:val="clear" w:color="auto" w:fill="FFFFFF"/>
                    </w:rPr>
                    <w:t xml:space="preserve"> </w:t>
                  </w:r>
                </w:p>
                <w:p w14:paraId="2C04EBAE" w14:textId="77777777" w:rsidR="00E03B74" w:rsidRPr="00CD1981" w:rsidRDefault="00E03B74" w:rsidP="00E03B74">
                  <w:pPr>
                    <w:spacing w:line="240" w:lineRule="auto"/>
                    <w:ind w:firstLine="28"/>
                    <w:jc w:val="both"/>
                    <w:rPr>
                      <w:rFonts w:ascii="Times New Roman" w:hAnsi="Times New Roman" w:cs="Times New Roman"/>
                      <w:i/>
                      <w:iCs/>
                      <w:sz w:val="20"/>
                      <w:szCs w:val="20"/>
                    </w:rPr>
                  </w:pPr>
                  <w:r w:rsidRPr="00CD1981">
                    <w:rPr>
                      <w:rFonts w:ascii="Times New Roman" w:hAnsi="Times New Roman" w:cs="Times New Roman"/>
                      <w:i/>
                      <w:iCs/>
                      <w:sz w:val="20"/>
                      <w:szCs w:val="20"/>
                    </w:rPr>
                    <w:t xml:space="preserve">Jei tikslinė grupė projekto įgyvendinimo plano teikimo momentu yra sukomplektuota, pareiškėjas kartu su projekto įgyvendinimo planu pateikia dokumentus, įrodančius projekto dalyvių priklausymą tikslinei grupei. Jei tikslinė grupė projekto įgyvendinimo plano teikimo momentu nesukomplektuota, dokumentus, įrodančius dalyvių priklausymą nurodytai tikslinei grupei, pareiškėjas pateikia </w:t>
                  </w:r>
                  <w:r w:rsidRPr="00CD1981">
                    <w:rPr>
                      <w:rFonts w:ascii="Times New Roman" w:hAnsi="Times New Roman" w:cs="Times New Roman"/>
                      <w:i/>
                      <w:iCs/>
                      <w:sz w:val="20"/>
                      <w:szCs w:val="20"/>
                      <w:shd w:val="clear" w:color="auto" w:fill="FFFFFF"/>
                    </w:rPr>
                    <w:t>p</w:t>
                  </w:r>
                  <w:r w:rsidRPr="00CD1981">
                    <w:rPr>
                      <w:rFonts w:ascii="Times New Roman" w:hAnsi="Times New Roman" w:cs="Times New Roman"/>
                      <w:i/>
                      <w:iCs/>
                      <w:sz w:val="20"/>
                      <w:szCs w:val="20"/>
                    </w:rPr>
                    <w:t xml:space="preserve">rojekto įgyvendinimo metu. </w:t>
                  </w:r>
                </w:p>
                <w:p w14:paraId="53D22BD4" w14:textId="77777777" w:rsidR="00E03B74" w:rsidRPr="00CD1981" w:rsidRDefault="00E03B74" w:rsidP="00E03B74">
                  <w:pPr>
                    <w:spacing w:line="240" w:lineRule="auto"/>
                    <w:ind w:firstLine="28"/>
                    <w:jc w:val="both"/>
                    <w:rPr>
                      <w:rFonts w:ascii="Times New Roman" w:hAnsi="Times New Roman" w:cs="Times New Roman"/>
                      <w:i/>
                      <w:iCs/>
                      <w:sz w:val="20"/>
                      <w:szCs w:val="20"/>
                    </w:rPr>
                  </w:pPr>
                  <w:r w:rsidRPr="00CD1981">
                    <w:rPr>
                      <w:rFonts w:ascii="Times New Roman" w:hAnsi="Times New Roman" w:cs="Times New Roman"/>
                      <w:i/>
                      <w:iCs/>
                      <w:sz w:val="20"/>
                      <w:szCs w:val="20"/>
                      <w:u w:val="single"/>
                    </w:rPr>
                    <w:t>Pastaba: šį kriterijų privaloma atitikti visiems pareiškėjams.</w:t>
                  </w:r>
                </w:p>
              </w:tc>
              <w:tc>
                <w:tcPr>
                  <w:tcW w:w="746" w:type="pct"/>
                  <w:tcBorders>
                    <w:top w:val="single" w:sz="6" w:space="0" w:color="000000"/>
                    <w:left w:val="single" w:sz="6" w:space="0" w:color="000000"/>
                    <w:bottom w:val="single" w:sz="6" w:space="0" w:color="000000"/>
                    <w:right w:val="single" w:sz="6" w:space="0" w:color="000000"/>
                  </w:tcBorders>
                </w:tcPr>
                <w:p w14:paraId="40E85801"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lastRenderedPageBreak/>
                    <w:t>10</w:t>
                  </w:r>
                </w:p>
              </w:tc>
              <w:tc>
                <w:tcPr>
                  <w:tcW w:w="821" w:type="pct"/>
                  <w:tcBorders>
                    <w:top w:val="single" w:sz="6" w:space="0" w:color="000000"/>
                    <w:left w:val="single" w:sz="6" w:space="0" w:color="000000"/>
                    <w:bottom w:val="single" w:sz="6" w:space="0" w:color="000000"/>
                    <w:right w:val="single" w:sz="6" w:space="0" w:color="000000"/>
                  </w:tcBorders>
                </w:tcPr>
                <w:p w14:paraId="2C84FF19"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053B28AB"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247DE9E9" w14:textId="77777777" w:rsidTr="00341A7B">
              <w:tc>
                <w:tcPr>
                  <w:tcW w:w="358" w:type="pct"/>
                  <w:tcBorders>
                    <w:top w:val="single" w:sz="6" w:space="0" w:color="000000"/>
                    <w:left w:val="single" w:sz="6" w:space="0" w:color="000000"/>
                    <w:bottom w:val="single" w:sz="6" w:space="0" w:color="000000"/>
                    <w:right w:val="single" w:sz="6" w:space="0" w:color="000000"/>
                  </w:tcBorders>
                </w:tcPr>
                <w:p w14:paraId="48F78745"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5.</w:t>
                  </w:r>
                </w:p>
              </w:tc>
              <w:tc>
                <w:tcPr>
                  <w:tcW w:w="671" w:type="pct"/>
                  <w:tcBorders>
                    <w:top w:val="single" w:sz="6" w:space="0" w:color="000000"/>
                    <w:left w:val="single" w:sz="6" w:space="0" w:color="000000"/>
                    <w:bottom w:val="single" w:sz="6" w:space="0" w:color="000000"/>
                    <w:right w:val="single" w:sz="6" w:space="0" w:color="000000"/>
                  </w:tcBorders>
                </w:tcPr>
                <w:p w14:paraId="5B0D4319"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Prioritetinis</w:t>
                  </w:r>
                </w:p>
              </w:tc>
              <w:tc>
                <w:tcPr>
                  <w:tcW w:w="679" w:type="pct"/>
                  <w:tcBorders>
                    <w:top w:val="single" w:sz="6" w:space="0" w:color="000000"/>
                    <w:left w:val="single" w:sz="6" w:space="0" w:color="000000"/>
                    <w:bottom w:val="single" w:sz="6" w:space="0" w:color="000000"/>
                    <w:right w:val="single" w:sz="6" w:space="0" w:color="000000"/>
                  </w:tcBorders>
                </w:tcPr>
                <w:p w14:paraId="26D3F88A"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bCs/>
                      <w:i/>
                      <w:iCs/>
                      <w:sz w:val="20"/>
                      <w:szCs w:val="20"/>
                    </w:rPr>
                    <w:t xml:space="preserve">Projektu siekiama </w:t>
                  </w:r>
                  <w:r w:rsidRPr="00CD1981">
                    <w:rPr>
                      <w:rFonts w:ascii="Times New Roman" w:hAnsi="Times New Roman" w:cs="Times New Roman"/>
                      <w:i/>
                      <w:iCs/>
                      <w:sz w:val="20"/>
                      <w:szCs w:val="20"/>
                    </w:rPr>
                    <w:t xml:space="preserve">sukurti naujas </w:t>
                  </w:r>
                  <w:r w:rsidRPr="00CD1981">
                    <w:rPr>
                      <w:rFonts w:ascii="Times New Roman" w:hAnsi="Times New Roman" w:cs="Times New Roman"/>
                      <w:i/>
                      <w:iCs/>
                      <w:sz w:val="20"/>
                      <w:szCs w:val="20"/>
                    </w:rPr>
                    <w:lastRenderedPageBreak/>
                    <w:t>socialines paslaugas</w:t>
                  </w:r>
                </w:p>
                <w:p w14:paraId="2CF29389"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57" w:type="pct"/>
                  <w:tcBorders>
                    <w:top w:val="single" w:sz="6" w:space="0" w:color="000000"/>
                    <w:left w:val="single" w:sz="6" w:space="0" w:color="000000"/>
                    <w:bottom w:val="single" w:sz="6" w:space="0" w:color="000000"/>
                    <w:right w:val="single" w:sz="6" w:space="0" w:color="000000"/>
                  </w:tcBorders>
                </w:tcPr>
                <w:p w14:paraId="7112BA98" w14:textId="77777777" w:rsidR="00E03B74" w:rsidRPr="00CD1981" w:rsidRDefault="00E03B74" w:rsidP="00E03B74">
                  <w:pPr>
                    <w:pStyle w:val="TableParagraph"/>
                    <w:ind w:left="0" w:firstLine="28"/>
                    <w:jc w:val="both"/>
                    <w:rPr>
                      <w:i/>
                      <w:iCs/>
                      <w:sz w:val="20"/>
                      <w:szCs w:val="20"/>
                      <w:shd w:val="clear" w:color="auto" w:fill="FFFFFF"/>
                    </w:rPr>
                  </w:pPr>
                  <w:r w:rsidRPr="00CD1981">
                    <w:rPr>
                      <w:i/>
                      <w:iCs/>
                      <w:sz w:val="20"/>
                      <w:szCs w:val="20"/>
                    </w:rPr>
                    <w:lastRenderedPageBreak/>
                    <w:t xml:space="preserve">Pareiškėjas turi aiškiai nurodyti ir aprašyti, kokias naujas </w:t>
                  </w:r>
                  <w:r w:rsidRPr="00CD1981">
                    <w:rPr>
                      <w:i/>
                      <w:iCs/>
                      <w:sz w:val="20"/>
                      <w:szCs w:val="20"/>
                    </w:rPr>
                    <w:lastRenderedPageBreak/>
                    <w:t>paslaugas planuoja teikti, kokia(-ios) problema(-os) jų teikimu būtų sprendžiama (-os) ir aiškiai nurodyti, kokioms riziką patirti atskirtį turinčių gyventojų grupėms paslaugos būtų teikiamos</w:t>
                  </w:r>
                  <w:r w:rsidRPr="00CD1981">
                    <w:rPr>
                      <w:i/>
                      <w:iCs/>
                      <w:sz w:val="20"/>
                      <w:szCs w:val="20"/>
                      <w:shd w:val="clear" w:color="auto" w:fill="FFFFFF"/>
                    </w:rPr>
                    <w:t>, dalyvių skaičių.</w:t>
                  </w:r>
                </w:p>
                <w:p w14:paraId="768D5286" w14:textId="16327540" w:rsidR="00E03B74" w:rsidRPr="00CD1981" w:rsidRDefault="00E03B74" w:rsidP="00E03B74">
                  <w:pPr>
                    <w:pStyle w:val="TableParagraph"/>
                    <w:ind w:left="0" w:firstLine="28"/>
                    <w:jc w:val="both"/>
                    <w:rPr>
                      <w:i/>
                      <w:iCs/>
                      <w:sz w:val="20"/>
                      <w:szCs w:val="20"/>
                      <w:lang w:eastAsia="lt-LT"/>
                    </w:rPr>
                  </w:pPr>
                  <w:r w:rsidRPr="00CD1981">
                    <w:rPr>
                      <w:i/>
                      <w:iCs/>
                      <w:sz w:val="20"/>
                      <w:szCs w:val="20"/>
                      <w:lang w:eastAsia="lt-LT"/>
                    </w:rPr>
                    <w:t xml:space="preserve">Socialinės paslaugos pasirenkamos iš Socialinių paslaugų katalogo, patvirtinto Lietuvos Respublikos socialinės apsaugos ir darbo ministro 2006 m. balandžio 5 d. įsakymu Nr. A1-93 „Dėl Socialinių paslaugų katalogo patvirtinimo“ (toliau- Katalogas). Prie kiekvienos naujai kuriamos paslaugos pavadinimo/aprašymo skliausteliuose privalu nurodyti  paslaugos atitikmenį (paslaugos pavadinimą ir SPIS kodą) pagal Katalogą. </w:t>
                  </w:r>
                </w:p>
                <w:p w14:paraId="26A3E1E2" w14:textId="77777777" w:rsidR="00E03B74" w:rsidRPr="00CD1981" w:rsidRDefault="00E03B74" w:rsidP="00E03B74">
                  <w:pPr>
                    <w:spacing w:line="240" w:lineRule="auto"/>
                    <w:ind w:firstLine="28"/>
                    <w:jc w:val="both"/>
                    <w:rPr>
                      <w:rFonts w:ascii="Times New Roman" w:hAnsi="Times New Roman" w:cs="Times New Roman"/>
                      <w:i/>
                      <w:iCs/>
                      <w:sz w:val="20"/>
                      <w:szCs w:val="20"/>
                    </w:rPr>
                  </w:pPr>
                  <w:r w:rsidRPr="00CD1981">
                    <w:rPr>
                      <w:rFonts w:ascii="Times New Roman" w:hAnsi="Times New Roman" w:cs="Times New Roman"/>
                      <w:i/>
                      <w:iCs/>
                      <w:sz w:val="20"/>
                      <w:szCs w:val="20"/>
                      <w:u w:val="single"/>
                      <w:lang w:eastAsia="lt-LT"/>
                    </w:rPr>
                    <w:t xml:space="preserve">Pastaba: Jei projektu neplanuojama atitikti šio prioritetinio </w:t>
                  </w:r>
                  <w:r w:rsidRPr="00CD1981">
                    <w:rPr>
                      <w:rFonts w:ascii="Times New Roman" w:hAnsi="Times New Roman" w:cs="Times New Roman"/>
                      <w:i/>
                      <w:iCs/>
                      <w:sz w:val="20"/>
                      <w:szCs w:val="20"/>
                      <w:u w:val="single"/>
                      <w:lang w:eastAsia="lt-LT"/>
                    </w:rPr>
                    <w:lastRenderedPageBreak/>
                    <w:t xml:space="preserve">kriterijaus, privaloma atitikti sekantį pagal eilę kriterijų „Projektu siekiama plėsti esamas socialines paslaugas“, surenkant ne mažiau kaip 5 balus. </w:t>
                  </w:r>
                </w:p>
              </w:tc>
              <w:tc>
                <w:tcPr>
                  <w:tcW w:w="746" w:type="pct"/>
                  <w:tcBorders>
                    <w:top w:val="single" w:sz="6" w:space="0" w:color="000000"/>
                    <w:left w:val="single" w:sz="6" w:space="0" w:color="000000"/>
                    <w:bottom w:val="single" w:sz="6" w:space="0" w:color="000000"/>
                    <w:right w:val="single" w:sz="6" w:space="0" w:color="000000"/>
                  </w:tcBorders>
                </w:tcPr>
                <w:p w14:paraId="781D50AC"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lastRenderedPageBreak/>
                    <w:t>20</w:t>
                  </w:r>
                </w:p>
              </w:tc>
              <w:tc>
                <w:tcPr>
                  <w:tcW w:w="821" w:type="pct"/>
                  <w:tcBorders>
                    <w:top w:val="single" w:sz="6" w:space="0" w:color="000000"/>
                    <w:left w:val="single" w:sz="6" w:space="0" w:color="000000"/>
                    <w:bottom w:val="single" w:sz="6" w:space="0" w:color="000000"/>
                    <w:right w:val="single" w:sz="6" w:space="0" w:color="000000"/>
                  </w:tcBorders>
                </w:tcPr>
                <w:p w14:paraId="17ACD1D2"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5BFA182A"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56E3EDCC" w14:textId="77777777" w:rsidTr="00341A7B">
              <w:tc>
                <w:tcPr>
                  <w:tcW w:w="358" w:type="pct"/>
                  <w:tcBorders>
                    <w:top w:val="single" w:sz="6" w:space="0" w:color="000000"/>
                    <w:left w:val="single" w:sz="6" w:space="0" w:color="000000"/>
                    <w:bottom w:val="single" w:sz="6" w:space="0" w:color="000000"/>
                    <w:right w:val="single" w:sz="6" w:space="0" w:color="000000"/>
                  </w:tcBorders>
                </w:tcPr>
                <w:p w14:paraId="0D8363A4"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lastRenderedPageBreak/>
                    <w:t>6.</w:t>
                  </w:r>
                </w:p>
              </w:tc>
              <w:tc>
                <w:tcPr>
                  <w:tcW w:w="671" w:type="pct"/>
                  <w:tcBorders>
                    <w:top w:val="single" w:sz="6" w:space="0" w:color="000000"/>
                    <w:left w:val="single" w:sz="6" w:space="0" w:color="000000"/>
                    <w:bottom w:val="single" w:sz="6" w:space="0" w:color="000000"/>
                    <w:right w:val="single" w:sz="6" w:space="0" w:color="000000"/>
                  </w:tcBorders>
                </w:tcPr>
                <w:p w14:paraId="049255CF"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Prioritetinis</w:t>
                  </w:r>
                </w:p>
              </w:tc>
              <w:tc>
                <w:tcPr>
                  <w:tcW w:w="679" w:type="pct"/>
                  <w:tcBorders>
                    <w:top w:val="single" w:sz="6" w:space="0" w:color="000000"/>
                    <w:left w:val="single" w:sz="6" w:space="0" w:color="000000"/>
                    <w:bottom w:val="single" w:sz="6" w:space="0" w:color="000000"/>
                    <w:right w:val="single" w:sz="6" w:space="0" w:color="000000"/>
                  </w:tcBorders>
                </w:tcPr>
                <w:p w14:paraId="7CF2A7C2"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bCs/>
                      <w:i/>
                      <w:iCs/>
                      <w:sz w:val="20"/>
                      <w:szCs w:val="20"/>
                    </w:rPr>
                    <w:t xml:space="preserve">Projektu siekiama </w:t>
                  </w:r>
                  <w:r w:rsidRPr="00CD1981">
                    <w:rPr>
                      <w:rFonts w:ascii="Times New Roman" w:hAnsi="Times New Roman" w:cs="Times New Roman"/>
                      <w:i/>
                      <w:iCs/>
                      <w:sz w:val="20"/>
                      <w:szCs w:val="20"/>
                    </w:rPr>
                    <w:t>plėsti esamas socialines paslaug</w:t>
                  </w:r>
                  <w:r w:rsidRPr="00CD1981">
                    <w:rPr>
                      <w:rFonts w:ascii="Times New Roman" w:hAnsi="Times New Roman" w:cs="Times New Roman"/>
                      <w:i/>
                      <w:iCs/>
                      <w:strike/>
                      <w:sz w:val="20"/>
                      <w:szCs w:val="20"/>
                    </w:rPr>
                    <w:t>as</w:t>
                  </w:r>
                </w:p>
                <w:p w14:paraId="041ABB36"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57" w:type="pct"/>
                  <w:tcBorders>
                    <w:top w:val="single" w:sz="6" w:space="0" w:color="000000"/>
                    <w:left w:val="single" w:sz="6" w:space="0" w:color="000000"/>
                    <w:bottom w:val="single" w:sz="6" w:space="0" w:color="000000"/>
                    <w:right w:val="single" w:sz="6" w:space="0" w:color="000000"/>
                  </w:tcBorders>
                </w:tcPr>
                <w:p w14:paraId="108CB24E" w14:textId="77777777" w:rsidR="00E03B74" w:rsidRPr="00CD1981" w:rsidRDefault="00E03B74" w:rsidP="00E03B74">
                  <w:pPr>
                    <w:pStyle w:val="TableParagraph"/>
                    <w:ind w:left="0" w:firstLine="28"/>
                    <w:jc w:val="both"/>
                    <w:rPr>
                      <w:i/>
                      <w:iCs/>
                      <w:sz w:val="20"/>
                      <w:szCs w:val="20"/>
                      <w:shd w:val="clear" w:color="auto" w:fill="FFFFFF"/>
                    </w:rPr>
                  </w:pPr>
                  <w:r w:rsidRPr="00CD1981">
                    <w:rPr>
                      <w:i/>
                      <w:iCs/>
                      <w:sz w:val="20"/>
                      <w:szCs w:val="20"/>
                    </w:rPr>
                    <w:t>Pareiškėjas turi aiškiai nurodyti ir aprašyti, kokias esamas paslaugas planuoja plėsti, kuo pasižymės jų plėtra, kokia(-ios) problema(-os) jų teikimu būtų sprendžiama (-os) ir aiškiai nurodyti, kokioms riziką patirti atskirtį turinčių gyventojų grupėms paslaugos būtų teikiamos</w:t>
                  </w:r>
                  <w:r w:rsidRPr="00CD1981">
                    <w:rPr>
                      <w:i/>
                      <w:iCs/>
                      <w:sz w:val="20"/>
                      <w:szCs w:val="20"/>
                      <w:shd w:val="clear" w:color="auto" w:fill="FFFFFF"/>
                    </w:rPr>
                    <w:t>, dalyvių skaičių.</w:t>
                  </w:r>
                </w:p>
                <w:p w14:paraId="00A109D8" w14:textId="28C8E833" w:rsidR="00E03B74" w:rsidRPr="00CD1981" w:rsidRDefault="00E03B74" w:rsidP="00E03B74">
                  <w:pPr>
                    <w:pStyle w:val="TableParagraph"/>
                    <w:ind w:left="0" w:firstLine="28"/>
                    <w:jc w:val="both"/>
                    <w:rPr>
                      <w:i/>
                      <w:iCs/>
                      <w:sz w:val="20"/>
                      <w:szCs w:val="20"/>
                      <w:lang w:eastAsia="lt-LT"/>
                    </w:rPr>
                  </w:pPr>
                  <w:r w:rsidRPr="00CD1981">
                    <w:rPr>
                      <w:i/>
                      <w:iCs/>
                      <w:sz w:val="20"/>
                      <w:szCs w:val="20"/>
                      <w:lang w:eastAsia="lt-LT"/>
                    </w:rPr>
                    <w:t xml:space="preserve">Socialinės paslaugos pasirenkamos iš Socialinių paslaugų katalogo, patvirtinto Lietuvos Respublikos socialinės apsaugos ir darbo ministro 2006 m. balandžio 5 d. įsakymu Nr. A1-93 „Dėl Socialinių paslaugų katalogo patvirtinimo“ (toliau- Katalogas). Prie </w:t>
                  </w:r>
                  <w:r w:rsidRPr="00CD1981">
                    <w:rPr>
                      <w:i/>
                      <w:iCs/>
                      <w:sz w:val="20"/>
                      <w:szCs w:val="20"/>
                      <w:lang w:eastAsia="lt-LT"/>
                    </w:rPr>
                    <w:lastRenderedPageBreak/>
                    <w:t xml:space="preserve">kiekvienos plėtojamos paslaugos pavadinimo/aprašymo skliausteliuose privalu nurodyti  paslaugos atitikmenį (paslaugos pavadinimą ir SPIS kodą) pagal Katalogą. </w:t>
                  </w:r>
                </w:p>
                <w:p w14:paraId="3D035D17" w14:textId="77777777" w:rsidR="00E03B74" w:rsidRPr="00CD1981" w:rsidRDefault="00E03B74" w:rsidP="00E03B74">
                  <w:pPr>
                    <w:spacing w:line="240" w:lineRule="auto"/>
                    <w:ind w:firstLine="28"/>
                    <w:jc w:val="both"/>
                    <w:rPr>
                      <w:rFonts w:ascii="Times New Roman" w:hAnsi="Times New Roman" w:cs="Times New Roman"/>
                      <w:i/>
                      <w:iCs/>
                      <w:sz w:val="20"/>
                      <w:szCs w:val="20"/>
                    </w:rPr>
                  </w:pPr>
                  <w:r w:rsidRPr="00CD1981">
                    <w:rPr>
                      <w:rFonts w:ascii="Times New Roman" w:hAnsi="Times New Roman" w:cs="Times New Roman"/>
                      <w:i/>
                      <w:iCs/>
                      <w:sz w:val="20"/>
                      <w:szCs w:val="20"/>
                      <w:u w:val="single"/>
                      <w:lang w:eastAsia="lt-LT"/>
                    </w:rPr>
                    <w:t>Pastaba: Jei projektu neplanuojama atitikti šio prioritetinio kriterijaus, privaloma atitikti ankstesnį pagal eilę  kriterijų „</w:t>
                  </w:r>
                  <w:r w:rsidRPr="00CD1981">
                    <w:rPr>
                      <w:rFonts w:ascii="Times New Roman" w:hAnsi="Times New Roman" w:cs="Times New Roman"/>
                      <w:bCs/>
                      <w:i/>
                      <w:iCs/>
                      <w:sz w:val="20"/>
                      <w:szCs w:val="20"/>
                      <w:u w:val="single"/>
                    </w:rPr>
                    <w:t xml:space="preserve">Projektu siekiama </w:t>
                  </w:r>
                  <w:r w:rsidRPr="00CD1981">
                    <w:rPr>
                      <w:rFonts w:ascii="Times New Roman" w:hAnsi="Times New Roman" w:cs="Times New Roman"/>
                      <w:i/>
                      <w:iCs/>
                      <w:sz w:val="20"/>
                      <w:szCs w:val="20"/>
                      <w:u w:val="single"/>
                    </w:rPr>
                    <w:t>sukurti naujas socialines paslaugas</w:t>
                  </w:r>
                  <w:r w:rsidRPr="00CD1981">
                    <w:rPr>
                      <w:rFonts w:ascii="Times New Roman" w:hAnsi="Times New Roman" w:cs="Times New Roman"/>
                      <w:i/>
                      <w:iCs/>
                      <w:sz w:val="20"/>
                      <w:szCs w:val="20"/>
                      <w:u w:val="single"/>
                      <w:lang w:eastAsia="lt-LT"/>
                    </w:rPr>
                    <w:t>“, surenkant ne mažiau kaip 5 balus.</w:t>
                  </w:r>
                </w:p>
              </w:tc>
              <w:tc>
                <w:tcPr>
                  <w:tcW w:w="746" w:type="pct"/>
                  <w:tcBorders>
                    <w:top w:val="single" w:sz="6" w:space="0" w:color="000000"/>
                    <w:left w:val="single" w:sz="6" w:space="0" w:color="000000"/>
                    <w:bottom w:val="single" w:sz="6" w:space="0" w:color="000000"/>
                    <w:right w:val="single" w:sz="6" w:space="0" w:color="000000"/>
                  </w:tcBorders>
                </w:tcPr>
                <w:p w14:paraId="451708FB"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lastRenderedPageBreak/>
                    <w:t>20</w:t>
                  </w:r>
                </w:p>
              </w:tc>
              <w:tc>
                <w:tcPr>
                  <w:tcW w:w="821" w:type="pct"/>
                  <w:tcBorders>
                    <w:top w:val="single" w:sz="6" w:space="0" w:color="000000"/>
                    <w:left w:val="single" w:sz="6" w:space="0" w:color="000000"/>
                    <w:bottom w:val="single" w:sz="6" w:space="0" w:color="000000"/>
                    <w:right w:val="single" w:sz="6" w:space="0" w:color="000000"/>
                  </w:tcBorders>
                </w:tcPr>
                <w:p w14:paraId="1FC07162"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34CA7B2B"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795C8800" w14:textId="77777777" w:rsidTr="00341A7B">
              <w:tc>
                <w:tcPr>
                  <w:tcW w:w="358" w:type="pct"/>
                  <w:tcBorders>
                    <w:top w:val="single" w:sz="6" w:space="0" w:color="000000"/>
                    <w:left w:val="single" w:sz="6" w:space="0" w:color="000000"/>
                    <w:bottom w:val="single" w:sz="6" w:space="0" w:color="000000"/>
                    <w:right w:val="single" w:sz="6" w:space="0" w:color="000000"/>
                  </w:tcBorders>
                </w:tcPr>
                <w:p w14:paraId="01268866"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7.</w:t>
                  </w:r>
                </w:p>
              </w:tc>
              <w:tc>
                <w:tcPr>
                  <w:tcW w:w="671" w:type="pct"/>
                  <w:tcBorders>
                    <w:top w:val="single" w:sz="6" w:space="0" w:color="000000"/>
                    <w:left w:val="single" w:sz="6" w:space="0" w:color="000000"/>
                    <w:bottom w:val="single" w:sz="6" w:space="0" w:color="000000"/>
                    <w:right w:val="single" w:sz="6" w:space="0" w:color="000000"/>
                  </w:tcBorders>
                </w:tcPr>
                <w:p w14:paraId="3E4B6A00"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Prioritetinis</w:t>
                  </w:r>
                </w:p>
              </w:tc>
              <w:tc>
                <w:tcPr>
                  <w:tcW w:w="679" w:type="pct"/>
                  <w:tcBorders>
                    <w:top w:val="single" w:sz="6" w:space="0" w:color="000000"/>
                    <w:left w:val="single" w:sz="6" w:space="0" w:color="000000"/>
                    <w:bottom w:val="single" w:sz="6" w:space="0" w:color="000000"/>
                    <w:right w:val="single" w:sz="6" w:space="0" w:color="000000"/>
                  </w:tcBorders>
                </w:tcPr>
                <w:p w14:paraId="6E2E5DA3"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Paslaugų teikimo (veiklų/veiksmų vykdymo) reguliarumas / intensyvumas tikslinei grupei</w:t>
                  </w:r>
                </w:p>
              </w:tc>
              <w:tc>
                <w:tcPr>
                  <w:tcW w:w="757" w:type="pct"/>
                  <w:tcBorders>
                    <w:top w:val="single" w:sz="6" w:space="0" w:color="000000"/>
                    <w:left w:val="single" w:sz="6" w:space="0" w:color="000000"/>
                    <w:bottom w:val="single" w:sz="6" w:space="0" w:color="000000"/>
                    <w:right w:val="single" w:sz="6" w:space="0" w:color="000000"/>
                  </w:tcBorders>
                </w:tcPr>
                <w:p w14:paraId="03CB2124" w14:textId="77777777" w:rsidR="00E03B74" w:rsidRPr="00CD1981" w:rsidRDefault="00E03B74" w:rsidP="00E03B74">
                  <w:pPr>
                    <w:spacing w:line="240" w:lineRule="auto"/>
                    <w:rPr>
                      <w:rFonts w:ascii="Times New Roman" w:hAnsi="Times New Roman" w:cs="Times New Roman"/>
                      <w:i/>
                      <w:iCs/>
                      <w:sz w:val="20"/>
                      <w:szCs w:val="20"/>
                    </w:rPr>
                  </w:pPr>
                  <w:r w:rsidRPr="00CD1981">
                    <w:rPr>
                      <w:rFonts w:ascii="Times New Roman" w:hAnsi="Times New Roman" w:cs="Times New Roman"/>
                      <w:i/>
                      <w:iCs/>
                      <w:sz w:val="20"/>
                      <w:szCs w:val="20"/>
                    </w:rPr>
                    <w:t>Pareiškėjas turi aprašyti planuojamas teikti paslaugas (veiklas/veiksmus), aiškiai nurodant, kuriai/kurioms riziką patirti atskirtį turinčių gyventojų grupėms bus teikiamos konkrečios paslaugos (veiklos/veiksmai) ir kokiu reguliarumu (kaip dažnai) bei aiškiai pagrįsti tokio grafiko realumą ir turimus resursus (žmogiškuosiu</w:t>
                  </w:r>
                  <w:r w:rsidRPr="00CD1981">
                    <w:rPr>
                      <w:rFonts w:ascii="Times New Roman" w:hAnsi="Times New Roman" w:cs="Times New Roman"/>
                      <w:i/>
                      <w:iCs/>
                      <w:sz w:val="20"/>
                      <w:szCs w:val="20"/>
                    </w:rPr>
                    <w:lastRenderedPageBreak/>
                    <w:t>s, finansinius, turto ir pan.)</w:t>
                  </w:r>
                </w:p>
                <w:p w14:paraId="22C31D59"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u w:val="single"/>
                      <w:shd w:val="clear" w:color="auto" w:fill="FFFFFF"/>
                    </w:rPr>
                    <w:t>Pastaba: jei bus įgyvendinamos kelios skirtingos paslaugos, tai pakanka, kad bent vienos paslaugos ciklas atitiktų nurodytą reikalavimą.</w:t>
                  </w:r>
                </w:p>
              </w:tc>
              <w:tc>
                <w:tcPr>
                  <w:tcW w:w="746" w:type="pct"/>
                  <w:tcBorders>
                    <w:top w:val="single" w:sz="6" w:space="0" w:color="000000"/>
                    <w:left w:val="single" w:sz="6" w:space="0" w:color="000000"/>
                    <w:bottom w:val="single" w:sz="6" w:space="0" w:color="000000"/>
                    <w:right w:val="single" w:sz="6" w:space="0" w:color="000000"/>
                  </w:tcBorders>
                </w:tcPr>
                <w:p w14:paraId="3249ACCF"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lastRenderedPageBreak/>
                    <w:t>15</w:t>
                  </w:r>
                </w:p>
              </w:tc>
              <w:tc>
                <w:tcPr>
                  <w:tcW w:w="821" w:type="pct"/>
                  <w:tcBorders>
                    <w:top w:val="single" w:sz="6" w:space="0" w:color="000000"/>
                    <w:left w:val="single" w:sz="6" w:space="0" w:color="000000"/>
                    <w:bottom w:val="single" w:sz="6" w:space="0" w:color="000000"/>
                    <w:right w:val="single" w:sz="6" w:space="0" w:color="000000"/>
                  </w:tcBorders>
                </w:tcPr>
                <w:p w14:paraId="4F7753FF"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2FDE2C76"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201D4FED" w14:textId="77777777" w:rsidTr="00341A7B">
              <w:tc>
                <w:tcPr>
                  <w:tcW w:w="358" w:type="pct"/>
                  <w:tcBorders>
                    <w:top w:val="single" w:sz="6" w:space="0" w:color="000000"/>
                    <w:left w:val="single" w:sz="6" w:space="0" w:color="000000"/>
                    <w:bottom w:val="single" w:sz="6" w:space="0" w:color="000000"/>
                    <w:right w:val="single" w:sz="6" w:space="0" w:color="000000"/>
                  </w:tcBorders>
                </w:tcPr>
                <w:p w14:paraId="6DDA5FBC"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 xml:space="preserve">8. </w:t>
                  </w:r>
                </w:p>
              </w:tc>
              <w:tc>
                <w:tcPr>
                  <w:tcW w:w="671" w:type="pct"/>
                  <w:tcBorders>
                    <w:top w:val="single" w:sz="6" w:space="0" w:color="000000"/>
                    <w:left w:val="single" w:sz="6" w:space="0" w:color="000000"/>
                    <w:bottom w:val="single" w:sz="6" w:space="0" w:color="000000"/>
                    <w:right w:val="single" w:sz="6" w:space="0" w:color="000000"/>
                  </w:tcBorders>
                </w:tcPr>
                <w:p w14:paraId="6D979353"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Prioritetinis</w:t>
                  </w:r>
                </w:p>
              </w:tc>
              <w:tc>
                <w:tcPr>
                  <w:tcW w:w="679" w:type="pct"/>
                  <w:tcBorders>
                    <w:top w:val="single" w:sz="6" w:space="0" w:color="000000"/>
                    <w:left w:val="single" w:sz="6" w:space="0" w:color="000000"/>
                    <w:bottom w:val="single" w:sz="6" w:space="0" w:color="000000"/>
                    <w:right w:val="single" w:sz="6" w:space="0" w:color="000000"/>
                  </w:tcBorders>
                </w:tcPr>
                <w:p w14:paraId="6AFBC3DF"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Savanorių įtraukimas į projekto veiklų vykdymą</w:t>
                  </w:r>
                </w:p>
                <w:p w14:paraId="5796316E"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57" w:type="pct"/>
                  <w:tcBorders>
                    <w:top w:val="single" w:sz="6" w:space="0" w:color="000000"/>
                    <w:left w:val="single" w:sz="6" w:space="0" w:color="000000"/>
                    <w:bottom w:val="single" w:sz="6" w:space="0" w:color="000000"/>
                    <w:right w:val="single" w:sz="6" w:space="0" w:color="000000"/>
                  </w:tcBorders>
                </w:tcPr>
                <w:p w14:paraId="37F326B2"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Pareiškėjas aiškiai nurodo, kiek savanorių bus</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pritraukiama</w:t>
                  </w:r>
                  <w:r w:rsidRPr="00CD1981">
                    <w:rPr>
                      <w:rFonts w:ascii="Times New Roman" w:hAnsi="Times New Roman" w:cs="Times New Roman"/>
                      <w:i/>
                      <w:iCs/>
                      <w:spacing w:val="-4"/>
                      <w:sz w:val="20"/>
                      <w:szCs w:val="20"/>
                    </w:rPr>
                    <w:t xml:space="preserve"> </w:t>
                  </w:r>
                  <w:r w:rsidRPr="00CD1981">
                    <w:rPr>
                      <w:rFonts w:ascii="Times New Roman" w:hAnsi="Times New Roman" w:cs="Times New Roman"/>
                      <w:i/>
                      <w:iCs/>
                      <w:sz w:val="20"/>
                      <w:szCs w:val="20"/>
                    </w:rPr>
                    <w:t>projekto</w:t>
                  </w:r>
                  <w:r w:rsidRPr="00CD1981">
                    <w:rPr>
                      <w:rFonts w:ascii="Times New Roman" w:hAnsi="Times New Roman" w:cs="Times New Roman"/>
                      <w:i/>
                      <w:iCs/>
                      <w:spacing w:val="-2"/>
                      <w:sz w:val="20"/>
                      <w:szCs w:val="20"/>
                    </w:rPr>
                    <w:t xml:space="preserve"> </w:t>
                  </w:r>
                  <w:r w:rsidRPr="00CD1981">
                    <w:rPr>
                      <w:rFonts w:ascii="Times New Roman" w:hAnsi="Times New Roman" w:cs="Times New Roman"/>
                      <w:i/>
                      <w:iCs/>
                      <w:sz w:val="20"/>
                      <w:szCs w:val="20"/>
                    </w:rPr>
                    <w:t>veiklų</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vykdymui</w:t>
                  </w:r>
                  <w:r w:rsidRPr="00CD1981">
                    <w:rPr>
                      <w:rFonts w:ascii="Times New Roman" w:hAnsi="Times New Roman" w:cs="Times New Roman"/>
                      <w:i/>
                      <w:iCs/>
                      <w:spacing w:val="-3"/>
                      <w:sz w:val="20"/>
                      <w:szCs w:val="20"/>
                    </w:rPr>
                    <w:t xml:space="preserve"> </w:t>
                  </w:r>
                  <w:r w:rsidRPr="00CD1981">
                    <w:rPr>
                      <w:rFonts w:ascii="Times New Roman" w:hAnsi="Times New Roman" w:cs="Times New Roman"/>
                      <w:i/>
                      <w:iCs/>
                      <w:sz w:val="20"/>
                      <w:szCs w:val="20"/>
                    </w:rPr>
                    <w:t>ir</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aiškiai aprašo</w:t>
                  </w:r>
                  <w:r w:rsidRPr="00CD1981">
                    <w:rPr>
                      <w:rFonts w:ascii="Times New Roman" w:hAnsi="Times New Roman" w:cs="Times New Roman"/>
                      <w:i/>
                      <w:iCs/>
                      <w:spacing w:val="-2"/>
                      <w:sz w:val="20"/>
                      <w:szCs w:val="20"/>
                    </w:rPr>
                    <w:t xml:space="preserve"> </w:t>
                  </w:r>
                  <w:r w:rsidRPr="00CD1981">
                    <w:rPr>
                      <w:rFonts w:ascii="Times New Roman" w:hAnsi="Times New Roman" w:cs="Times New Roman"/>
                      <w:i/>
                      <w:iCs/>
                      <w:sz w:val="20"/>
                      <w:szCs w:val="20"/>
                    </w:rPr>
                    <w:t>jų</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funkcijas,</w:t>
                  </w:r>
                  <w:r w:rsidRPr="00CD1981">
                    <w:rPr>
                      <w:rFonts w:ascii="Times New Roman" w:hAnsi="Times New Roman" w:cs="Times New Roman"/>
                      <w:i/>
                      <w:iCs/>
                      <w:spacing w:val="-1"/>
                      <w:sz w:val="20"/>
                      <w:szCs w:val="20"/>
                    </w:rPr>
                    <w:t xml:space="preserve"> </w:t>
                  </w:r>
                  <w:r w:rsidRPr="00CD1981">
                    <w:rPr>
                      <w:rFonts w:ascii="Times New Roman" w:hAnsi="Times New Roman" w:cs="Times New Roman"/>
                      <w:i/>
                      <w:iCs/>
                      <w:sz w:val="20"/>
                      <w:szCs w:val="20"/>
                    </w:rPr>
                    <w:t>vykdomas</w:t>
                  </w:r>
                  <w:r w:rsidRPr="00CD1981">
                    <w:rPr>
                      <w:rFonts w:ascii="Times New Roman" w:hAnsi="Times New Roman" w:cs="Times New Roman"/>
                      <w:i/>
                      <w:iCs/>
                      <w:spacing w:val="-3"/>
                      <w:sz w:val="20"/>
                      <w:szCs w:val="20"/>
                    </w:rPr>
                    <w:t xml:space="preserve"> </w:t>
                  </w:r>
                  <w:r w:rsidRPr="00CD1981">
                    <w:rPr>
                      <w:rFonts w:ascii="Times New Roman" w:hAnsi="Times New Roman" w:cs="Times New Roman"/>
                      <w:i/>
                      <w:iCs/>
                      <w:sz w:val="20"/>
                      <w:szCs w:val="20"/>
                    </w:rPr>
                    <w:t>veiklas,</w:t>
                  </w:r>
                  <w:r w:rsidRPr="00CD1981">
                    <w:rPr>
                      <w:rFonts w:ascii="Times New Roman" w:hAnsi="Times New Roman" w:cs="Times New Roman"/>
                      <w:i/>
                      <w:iCs/>
                      <w:spacing w:val="-2"/>
                      <w:sz w:val="20"/>
                      <w:szCs w:val="20"/>
                    </w:rPr>
                    <w:t xml:space="preserve"> </w:t>
                  </w:r>
                  <w:r w:rsidRPr="00CD1981">
                    <w:rPr>
                      <w:rFonts w:ascii="Times New Roman" w:hAnsi="Times New Roman" w:cs="Times New Roman"/>
                      <w:i/>
                      <w:iCs/>
                      <w:sz w:val="20"/>
                      <w:szCs w:val="20"/>
                    </w:rPr>
                    <w:t>atsakomybes</w:t>
                  </w:r>
                  <w:r w:rsidRPr="00CD1981">
                    <w:rPr>
                      <w:rFonts w:ascii="Times New Roman" w:hAnsi="Times New Roman" w:cs="Times New Roman"/>
                      <w:i/>
                      <w:iCs/>
                      <w:spacing w:val="-2"/>
                      <w:sz w:val="20"/>
                      <w:szCs w:val="20"/>
                    </w:rPr>
                    <w:t xml:space="preserve"> </w:t>
                  </w:r>
                  <w:r w:rsidRPr="00CD1981">
                    <w:rPr>
                      <w:rFonts w:ascii="Times New Roman" w:hAnsi="Times New Roman" w:cs="Times New Roman"/>
                      <w:i/>
                      <w:iCs/>
                      <w:sz w:val="20"/>
                      <w:szCs w:val="20"/>
                    </w:rPr>
                    <w:t xml:space="preserve">ir </w:t>
                  </w:r>
                  <w:r w:rsidRPr="00CD1981">
                    <w:rPr>
                      <w:rFonts w:ascii="Times New Roman" w:hAnsi="Times New Roman" w:cs="Times New Roman"/>
                      <w:i/>
                      <w:iCs/>
                      <w:spacing w:val="-47"/>
                      <w:sz w:val="20"/>
                      <w:szCs w:val="20"/>
                    </w:rPr>
                    <w:t xml:space="preserve"> </w:t>
                  </w:r>
                  <w:r w:rsidRPr="00CD1981">
                    <w:rPr>
                      <w:rFonts w:ascii="Times New Roman" w:hAnsi="Times New Roman" w:cs="Times New Roman"/>
                      <w:i/>
                      <w:iCs/>
                      <w:sz w:val="20"/>
                      <w:szCs w:val="20"/>
                    </w:rPr>
                    <w:t>poreikį. Taip pat privaloma pateikti pasirašytas sutartis/preliminarias sutartis/ketinimų protokolus su projekto savanoriais dėl savanoriškos veiklos projekte.</w:t>
                  </w:r>
                </w:p>
                <w:p w14:paraId="06205D6C"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46" w:type="pct"/>
                  <w:tcBorders>
                    <w:top w:val="single" w:sz="6" w:space="0" w:color="000000"/>
                    <w:left w:val="single" w:sz="6" w:space="0" w:color="000000"/>
                    <w:bottom w:val="single" w:sz="6" w:space="0" w:color="000000"/>
                    <w:right w:val="single" w:sz="6" w:space="0" w:color="000000"/>
                  </w:tcBorders>
                </w:tcPr>
                <w:p w14:paraId="22ACBB26"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15</w:t>
                  </w:r>
                </w:p>
              </w:tc>
              <w:tc>
                <w:tcPr>
                  <w:tcW w:w="821" w:type="pct"/>
                  <w:tcBorders>
                    <w:top w:val="single" w:sz="6" w:space="0" w:color="000000"/>
                    <w:left w:val="single" w:sz="6" w:space="0" w:color="000000"/>
                    <w:bottom w:val="single" w:sz="6" w:space="0" w:color="000000"/>
                    <w:right w:val="single" w:sz="6" w:space="0" w:color="000000"/>
                  </w:tcBorders>
                </w:tcPr>
                <w:p w14:paraId="57945C26"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Netaikoma</w:t>
                  </w:r>
                </w:p>
              </w:tc>
              <w:tc>
                <w:tcPr>
                  <w:tcW w:w="968" w:type="pct"/>
                  <w:tcBorders>
                    <w:top w:val="single" w:sz="6" w:space="0" w:color="000000"/>
                    <w:left w:val="single" w:sz="6" w:space="0" w:color="000000"/>
                    <w:bottom w:val="single" w:sz="6" w:space="0" w:color="000000"/>
                    <w:right w:val="single" w:sz="6" w:space="0" w:color="000000"/>
                  </w:tcBorders>
                </w:tcPr>
                <w:p w14:paraId="719FF23F"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w:t>
                  </w:r>
                </w:p>
              </w:tc>
            </w:tr>
            <w:tr w:rsidR="00CD1981" w:rsidRPr="00CD1981" w14:paraId="5FEAA145" w14:textId="77777777" w:rsidTr="00341A7B">
              <w:tc>
                <w:tcPr>
                  <w:tcW w:w="358" w:type="pct"/>
                  <w:tcBorders>
                    <w:top w:val="single" w:sz="6" w:space="0" w:color="000000"/>
                    <w:left w:val="single" w:sz="6" w:space="0" w:color="000000"/>
                    <w:bottom w:val="single" w:sz="6" w:space="0" w:color="000000"/>
                    <w:right w:val="single" w:sz="6" w:space="0" w:color="000000"/>
                  </w:tcBorders>
                </w:tcPr>
                <w:p w14:paraId="1F900673"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 xml:space="preserve">9. </w:t>
                  </w:r>
                </w:p>
              </w:tc>
              <w:tc>
                <w:tcPr>
                  <w:tcW w:w="671" w:type="pct"/>
                  <w:tcBorders>
                    <w:top w:val="single" w:sz="6" w:space="0" w:color="000000"/>
                    <w:left w:val="single" w:sz="6" w:space="0" w:color="000000"/>
                    <w:bottom w:val="single" w:sz="6" w:space="0" w:color="000000"/>
                    <w:right w:val="single" w:sz="6" w:space="0" w:color="000000"/>
                  </w:tcBorders>
                </w:tcPr>
                <w:p w14:paraId="73542AF6"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Prioritetinis</w:t>
                  </w:r>
                </w:p>
              </w:tc>
              <w:tc>
                <w:tcPr>
                  <w:tcW w:w="679" w:type="pct"/>
                  <w:tcBorders>
                    <w:top w:val="single" w:sz="6" w:space="0" w:color="000000"/>
                    <w:left w:val="single" w:sz="6" w:space="0" w:color="000000"/>
                    <w:bottom w:val="single" w:sz="6" w:space="0" w:color="000000"/>
                    <w:right w:val="single" w:sz="6" w:space="0" w:color="000000"/>
                  </w:tcBorders>
                </w:tcPr>
                <w:p w14:paraId="7F01209D"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Vienam projekto veiklų dalyviui vidutiniškai tenkanti skiriamo finansavimo lėšų suma</w:t>
                  </w:r>
                </w:p>
              </w:tc>
              <w:tc>
                <w:tcPr>
                  <w:tcW w:w="757" w:type="pct"/>
                  <w:tcBorders>
                    <w:top w:val="single" w:sz="6" w:space="0" w:color="000000"/>
                    <w:left w:val="single" w:sz="6" w:space="0" w:color="000000"/>
                    <w:bottom w:val="single" w:sz="6" w:space="0" w:color="000000"/>
                    <w:right w:val="single" w:sz="6" w:space="0" w:color="000000"/>
                  </w:tcBorders>
                </w:tcPr>
                <w:p w14:paraId="694D33F9" w14:textId="77777777" w:rsidR="00E03B74" w:rsidRPr="00CD1981" w:rsidRDefault="00E03B74" w:rsidP="00E03B74">
                  <w:pPr>
                    <w:tabs>
                      <w:tab w:val="left" w:pos="589"/>
                    </w:tabs>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t xml:space="preserve">Šis atrankos kriterijus vertinamas pagal projekto įgyvendinimo plane nurodytą paramos (ES lėšos + Bendrojo finansavimo lėšos) tiesioginių projekto išlaidų sumą, ją dalinant iš bendro projekto </w:t>
                  </w:r>
                  <w:r w:rsidRPr="00CD1981">
                    <w:rPr>
                      <w:rFonts w:ascii="Times New Roman" w:hAnsi="Times New Roman" w:cs="Times New Roman"/>
                      <w:i/>
                      <w:iCs/>
                      <w:sz w:val="20"/>
                      <w:szCs w:val="20"/>
                    </w:rPr>
                    <w:lastRenderedPageBreak/>
                    <w:t xml:space="preserve">veiklų dalyvių skaičiaus. </w:t>
                  </w:r>
                </w:p>
                <w:p w14:paraId="51CFCAEC" w14:textId="77777777" w:rsidR="00E03B74" w:rsidRPr="00CD1981" w:rsidRDefault="00E03B74" w:rsidP="00E03B74">
                  <w:pPr>
                    <w:spacing w:line="240" w:lineRule="auto"/>
                    <w:jc w:val="both"/>
                    <w:rPr>
                      <w:rFonts w:ascii="Times New Roman" w:hAnsi="Times New Roman" w:cs="Times New Roman"/>
                      <w:i/>
                      <w:iCs/>
                      <w:sz w:val="20"/>
                      <w:szCs w:val="20"/>
                      <w:u w:val="single"/>
                    </w:rPr>
                  </w:pPr>
                  <w:r w:rsidRPr="00CD1981">
                    <w:rPr>
                      <w:rFonts w:ascii="Times New Roman" w:hAnsi="Times New Roman" w:cs="Times New Roman"/>
                      <w:i/>
                      <w:iCs/>
                      <w:sz w:val="20"/>
                      <w:szCs w:val="20"/>
                      <w:u w:val="single"/>
                    </w:rPr>
                    <w:t>Pastaba: Vienam projekto veiklų dalyviui prašoma finansuoti lėšų suma gali sudaryti ne daugiau kaip 2000 (du tūkstančius) eurų tiesioginių projekto išlaidų,</w:t>
                  </w:r>
                </w:p>
                <w:p w14:paraId="2BA8960E" w14:textId="77777777" w:rsidR="00E03B74" w:rsidRPr="00CD1981" w:rsidRDefault="00E03B74" w:rsidP="00E03B74">
                  <w:pPr>
                    <w:tabs>
                      <w:tab w:val="left" w:pos="589"/>
                    </w:tabs>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u w:val="single"/>
                    </w:rPr>
                    <w:t>Pastaba: Tinkamumo finansuoti vertinimo metu patikslinus projekto vertę, naudos ir kokybės vertinimas iš naujo neatliekamas.</w:t>
                  </w:r>
                </w:p>
                <w:p w14:paraId="7D915426"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746" w:type="pct"/>
                  <w:tcBorders>
                    <w:top w:val="single" w:sz="6" w:space="0" w:color="000000"/>
                    <w:left w:val="single" w:sz="6" w:space="0" w:color="000000"/>
                    <w:bottom w:val="single" w:sz="6" w:space="0" w:color="000000"/>
                    <w:right w:val="single" w:sz="6" w:space="0" w:color="000000"/>
                  </w:tcBorders>
                </w:tcPr>
                <w:p w14:paraId="4B56376E" w14:textId="77777777" w:rsidR="00E03B74" w:rsidRPr="00CD1981" w:rsidRDefault="00E03B74" w:rsidP="00E03B74">
                  <w:pPr>
                    <w:spacing w:line="240" w:lineRule="auto"/>
                    <w:jc w:val="both"/>
                    <w:rPr>
                      <w:rFonts w:ascii="Times New Roman" w:hAnsi="Times New Roman" w:cs="Times New Roman"/>
                      <w:i/>
                      <w:iCs/>
                      <w:sz w:val="20"/>
                      <w:szCs w:val="20"/>
                    </w:rPr>
                  </w:pPr>
                  <w:r w:rsidRPr="00CD1981">
                    <w:rPr>
                      <w:rFonts w:ascii="Times New Roman" w:hAnsi="Times New Roman" w:cs="Times New Roman"/>
                      <w:i/>
                      <w:iCs/>
                      <w:sz w:val="20"/>
                      <w:szCs w:val="20"/>
                    </w:rPr>
                    <w:lastRenderedPageBreak/>
                    <w:t>5</w:t>
                  </w:r>
                </w:p>
              </w:tc>
              <w:tc>
                <w:tcPr>
                  <w:tcW w:w="821" w:type="pct"/>
                  <w:tcBorders>
                    <w:top w:val="single" w:sz="6" w:space="0" w:color="000000"/>
                    <w:left w:val="single" w:sz="6" w:space="0" w:color="000000"/>
                    <w:bottom w:val="single" w:sz="6" w:space="0" w:color="000000"/>
                    <w:right w:val="single" w:sz="6" w:space="0" w:color="000000"/>
                  </w:tcBorders>
                </w:tcPr>
                <w:p w14:paraId="45995A17" w14:textId="77777777" w:rsidR="00E03B74" w:rsidRPr="00CD1981" w:rsidRDefault="00E03B74" w:rsidP="00E03B74">
                  <w:pPr>
                    <w:spacing w:line="240" w:lineRule="auto"/>
                    <w:jc w:val="center"/>
                    <w:rPr>
                      <w:rFonts w:ascii="Times New Roman" w:hAnsi="Times New Roman" w:cs="Times New Roman"/>
                      <w:i/>
                      <w:iCs/>
                      <w:sz w:val="20"/>
                      <w:szCs w:val="20"/>
                    </w:rPr>
                  </w:pPr>
                </w:p>
              </w:tc>
              <w:tc>
                <w:tcPr>
                  <w:tcW w:w="968" w:type="pct"/>
                  <w:tcBorders>
                    <w:top w:val="single" w:sz="6" w:space="0" w:color="000000"/>
                    <w:left w:val="single" w:sz="6" w:space="0" w:color="000000"/>
                    <w:bottom w:val="single" w:sz="6" w:space="0" w:color="000000"/>
                    <w:right w:val="single" w:sz="6" w:space="0" w:color="000000"/>
                  </w:tcBorders>
                </w:tcPr>
                <w:p w14:paraId="27220A1C" w14:textId="77777777" w:rsidR="00E03B74" w:rsidRPr="00CD1981" w:rsidRDefault="00E03B74" w:rsidP="00E03B74">
                  <w:pPr>
                    <w:spacing w:line="240" w:lineRule="auto"/>
                    <w:jc w:val="center"/>
                    <w:rPr>
                      <w:rFonts w:ascii="Times New Roman" w:hAnsi="Times New Roman" w:cs="Times New Roman"/>
                      <w:i/>
                      <w:iCs/>
                      <w:sz w:val="20"/>
                      <w:szCs w:val="20"/>
                    </w:rPr>
                  </w:pPr>
                </w:p>
              </w:tc>
            </w:tr>
            <w:tr w:rsidR="00CD1981" w:rsidRPr="00CD1981" w14:paraId="768AD3C2" w14:textId="77777777" w:rsidTr="00341A7B">
              <w:tc>
                <w:tcPr>
                  <w:tcW w:w="2465" w:type="pct"/>
                  <w:gridSpan w:val="4"/>
                  <w:tcBorders>
                    <w:top w:val="single" w:sz="6" w:space="0" w:color="000000"/>
                    <w:left w:val="single" w:sz="6" w:space="0" w:color="000000"/>
                    <w:bottom w:val="single" w:sz="6" w:space="0" w:color="000000"/>
                    <w:right w:val="single" w:sz="6" w:space="0" w:color="000000"/>
                  </w:tcBorders>
                </w:tcPr>
                <w:p w14:paraId="4739D0BF"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Iš viso:</w:t>
                  </w:r>
                </w:p>
              </w:tc>
              <w:tc>
                <w:tcPr>
                  <w:tcW w:w="746" w:type="pct"/>
                  <w:tcBorders>
                    <w:top w:val="single" w:sz="6" w:space="0" w:color="000000"/>
                    <w:left w:val="single" w:sz="6" w:space="0" w:color="000000"/>
                    <w:bottom w:val="single" w:sz="6" w:space="0" w:color="000000"/>
                    <w:right w:val="single" w:sz="6" w:space="0" w:color="000000"/>
                  </w:tcBorders>
                </w:tcPr>
                <w:p w14:paraId="100A12D2" w14:textId="77777777" w:rsidR="00E03B74" w:rsidRPr="00CD1981" w:rsidRDefault="00E03B74" w:rsidP="00E03B74">
                  <w:pPr>
                    <w:spacing w:line="240" w:lineRule="auto"/>
                    <w:jc w:val="center"/>
                    <w:rPr>
                      <w:rFonts w:ascii="Times New Roman" w:hAnsi="Times New Roman" w:cs="Times New Roman"/>
                      <w:i/>
                      <w:iCs/>
                      <w:sz w:val="20"/>
                      <w:szCs w:val="20"/>
                    </w:rPr>
                  </w:pPr>
                  <w:r w:rsidRPr="00CD1981">
                    <w:rPr>
                      <w:rFonts w:ascii="Times New Roman" w:hAnsi="Times New Roman" w:cs="Times New Roman"/>
                      <w:i/>
                      <w:iCs/>
                      <w:sz w:val="20"/>
                      <w:szCs w:val="20"/>
                    </w:rPr>
                    <w:t>100</w:t>
                  </w:r>
                </w:p>
              </w:tc>
              <w:tc>
                <w:tcPr>
                  <w:tcW w:w="821" w:type="pct"/>
                  <w:tcBorders>
                    <w:top w:val="single" w:sz="6" w:space="0" w:color="000000"/>
                    <w:left w:val="single" w:sz="6" w:space="0" w:color="000000"/>
                    <w:bottom w:val="single" w:sz="6" w:space="0" w:color="000000"/>
                    <w:right w:val="single" w:sz="6" w:space="0" w:color="000000"/>
                  </w:tcBorders>
                </w:tcPr>
                <w:p w14:paraId="6D80B730" w14:textId="77777777" w:rsidR="00E03B74" w:rsidRPr="00CD1981" w:rsidRDefault="00E03B74" w:rsidP="00E03B74">
                  <w:pPr>
                    <w:spacing w:line="240" w:lineRule="auto"/>
                    <w:jc w:val="both"/>
                    <w:rPr>
                      <w:rFonts w:ascii="Times New Roman" w:hAnsi="Times New Roman" w:cs="Times New Roman"/>
                      <w:i/>
                      <w:iCs/>
                      <w:sz w:val="20"/>
                      <w:szCs w:val="20"/>
                    </w:rPr>
                  </w:pPr>
                </w:p>
              </w:tc>
              <w:tc>
                <w:tcPr>
                  <w:tcW w:w="968" w:type="pct"/>
                  <w:tcBorders>
                    <w:top w:val="single" w:sz="6" w:space="0" w:color="000000"/>
                    <w:left w:val="single" w:sz="6" w:space="0" w:color="000000"/>
                    <w:bottom w:val="single" w:sz="6" w:space="0" w:color="000000"/>
                    <w:right w:val="single" w:sz="6" w:space="0" w:color="000000"/>
                  </w:tcBorders>
                </w:tcPr>
                <w:p w14:paraId="7E008F6A" w14:textId="77777777" w:rsidR="00E03B74" w:rsidRPr="00CD1981" w:rsidRDefault="00E03B74" w:rsidP="00E03B74">
                  <w:pPr>
                    <w:spacing w:line="240" w:lineRule="auto"/>
                    <w:jc w:val="both"/>
                    <w:rPr>
                      <w:rFonts w:ascii="Times New Roman" w:hAnsi="Times New Roman" w:cs="Times New Roman"/>
                      <w:i/>
                      <w:iCs/>
                      <w:sz w:val="20"/>
                      <w:szCs w:val="20"/>
                    </w:rPr>
                  </w:pPr>
                </w:p>
              </w:tc>
            </w:tr>
          </w:tbl>
          <w:p w14:paraId="15329E60" w14:textId="77777777" w:rsidR="006C154C" w:rsidRPr="00CD1981" w:rsidRDefault="006C154C" w:rsidP="006D2E98">
            <w:pPr>
              <w:rPr>
                <w:rFonts w:ascii="Times New Roman" w:hAnsi="Times New Roman" w:cs="Times New Roman"/>
                <w:i/>
                <w:iCs/>
              </w:rPr>
            </w:pPr>
          </w:p>
          <w:p w14:paraId="60D560A1" w14:textId="77777777" w:rsidR="006C154C" w:rsidRPr="00CD1981" w:rsidRDefault="006C154C" w:rsidP="006D2E98">
            <w:pPr>
              <w:rPr>
                <w:rFonts w:ascii="Times New Roman" w:hAnsi="Times New Roman" w:cs="Times New Roman"/>
                <w:i/>
                <w:iCs/>
              </w:rPr>
            </w:pPr>
          </w:p>
          <w:p w14:paraId="279051B6" w14:textId="77777777" w:rsidR="006C154C" w:rsidRPr="00CD1981" w:rsidRDefault="006C154C" w:rsidP="006D2E98">
            <w:pPr>
              <w:rPr>
                <w:rFonts w:ascii="Times New Roman" w:hAnsi="Times New Roman" w:cs="Times New Roman"/>
                <w:i/>
                <w:iCs/>
              </w:rPr>
            </w:pPr>
          </w:p>
          <w:p w14:paraId="15523968" w14:textId="74E8F1C7" w:rsidR="006C154C" w:rsidRPr="00CD1981" w:rsidRDefault="006C154C" w:rsidP="006D2E98">
            <w:pPr>
              <w:rPr>
                <w:rFonts w:ascii="Times New Roman" w:hAnsi="Times New Roman" w:cs="Times New Roman"/>
                <w:i/>
                <w:iCs/>
              </w:rPr>
            </w:pPr>
          </w:p>
        </w:tc>
      </w:tr>
      <w:tr w:rsidR="006D2E98" w:rsidRPr="00365B8A" w14:paraId="31C64CB8" w14:textId="77777777" w:rsidTr="00840079">
        <w:trPr>
          <w:cantSplit/>
          <w:trHeight w:val="268"/>
        </w:trPr>
        <w:tc>
          <w:tcPr>
            <w:tcW w:w="851" w:type="dxa"/>
          </w:tcPr>
          <w:p w14:paraId="31C64CB4" w14:textId="7CA25471" w:rsidR="006D2E98" w:rsidRPr="00365B8A" w:rsidRDefault="006D2E98" w:rsidP="006D2E98">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6"/>
          </w:tcPr>
          <w:p w14:paraId="31C64CB7" w14:textId="3A0B9723"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6D2E98" w:rsidRPr="00365B8A" w14:paraId="31C64CC6" w14:textId="77777777" w:rsidTr="00840079">
        <w:trPr>
          <w:cantSplit/>
          <w:trHeight w:val="300"/>
        </w:trPr>
        <w:tc>
          <w:tcPr>
            <w:tcW w:w="851" w:type="dxa"/>
          </w:tcPr>
          <w:p w14:paraId="31C64CC2" w14:textId="03990575" w:rsidR="006D2E98" w:rsidRPr="00365B8A" w:rsidRDefault="006D2E98" w:rsidP="006D2E98">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6FE7AC40" w14:textId="77777777" w:rsidR="0048597B" w:rsidRPr="00CD1981" w:rsidRDefault="0048597B" w:rsidP="0048597B">
            <w:pPr>
              <w:jc w:val="both"/>
              <w:rPr>
                <w:rFonts w:ascii="Times New Roman" w:hAnsi="Times New Roman" w:cs="Times New Roman"/>
                <w:i/>
              </w:rPr>
            </w:pPr>
            <w:r w:rsidRPr="00CD1981">
              <w:rPr>
                <w:rFonts w:ascii="Times New Roman" w:hAnsi="Times New Roman" w:cs="Times New Roman"/>
                <w:i/>
              </w:rPr>
              <w:t xml:space="preserve">Parengtas PĮP (su visais privalomais priedais) teikiamas per 2021-2027 m. Duomenų mainų svetainę (DMS) adresu </w:t>
            </w:r>
            <w:hyperlink r:id="rId14" w:tgtFrame="_blank" w:history="1">
              <w:r w:rsidRPr="00341A7B">
                <w:rPr>
                  <w:rStyle w:val="Hyperlink"/>
                  <w:rFonts w:ascii="Times New Roman" w:hAnsi="Times New Roman" w:cs="Times New Roman"/>
                  <w:i/>
                </w:rPr>
                <w:t>https://dms.investis.lt</w:t>
              </w:r>
            </w:hyperlink>
            <w:r w:rsidRPr="00341A7B">
              <w:rPr>
                <w:rFonts w:ascii="Times New Roman" w:hAnsi="Times New Roman" w:cs="Times New Roman"/>
                <w:i/>
              </w:rPr>
              <w:t xml:space="preserve">. </w:t>
            </w:r>
            <w:r w:rsidRPr="00CD1981">
              <w:rPr>
                <w:rFonts w:ascii="Times New Roman" w:hAnsi="Times New Roman" w:cs="Times New Roman"/>
                <w:i/>
              </w:rPr>
              <w:t>Kilus klausimams kreiptis į kvietime nurodytą už kvietimą atsakingą asmenį.</w:t>
            </w:r>
          </w:p>
          <w:p w14:paraId="25C818ED" w14:textId="2B0F4DF7" w:rsidR="0048597B" w:rsidRPr="00CD1981" w:rsidRDefault="0048597B" w:rsidP="0048597B">
            <w:pPr>
              <w:jc w:val="both"/>
              <w:rPr>
                <w:rFonts w:ascii="Times New Roman" w:hAnsi="Times New Roman" w:cs="Times New Roman"/>
                <w:i/>
              </w:rPr>
            </w:pPr>
            <w:r w:rsidRPr="00CD1981">
              <w:rPr>
                <w:rFonts w:ascii="Times New Roman" w:hAnsi="Times New Roman" w:cs="Times New Roman"/>
                <w:i/>
              </w:rPr>
              <w:t>Duomenų ar informacijos pateikimas per DMS prilyginamas pasirašytam duomenų ar informacijos pateikimui dokumente.</w:t>
            </w:r>
          </w:p>
          <w:p w14:paraId="052ED2AD" w14:textId="1AA8E2A3" w:rsidR="0048597B" w:rsidRPr="0048597B" w:rsidRDefault="0048597B" w:rsidP="0048597B">
            <w:pPr>
              <w:jc w:val="both"/>
              <w:rPr>
                <w:rFonts w:ascii="Times New Roman" w:hAnsi="Times New Roman" w:cs="Times New Roman"/>
                <w:i/>
                <w:color w:val="FF0000"/>
              </w:rPr>
            </w:pPr>
            <w:r w:rsidRPr="00CD1981">
              <w:rPr>
                <w:rFonts w:ascii="Times New Roman" w:hAnsi="Times New Roman" w:cs="Times New Roman"/>
                <w:i/>
              </w:rPr>
              <w:t>Teikimo tvarkos nuoroda</w:t>
            </w:r>
            <w:r>
              <w:rPr>
                <w:rFonts w:ascii="Times New Roman" w:hAnsi="Times New Roman" w:cs="Times New Roman"/>
                <w:i/>
                <w:color w:val="FF0000"/>
              </w:rPr>
              <w:t xml:space="preserve">: </w:t>
            </w:r>
            <w:hyperlink r:id="rId15" w:history="1">
              <w:r w:rsidRPr="00EA017B">
                <w:rPr>
                  <w:rStyle w:val="Hyperlink"/>
                  <w:rFonts w:ascii="Times New Roman" w:hAnsi="Times New Roman" w:cs="Times New Roman"/>
                  <w:i/>
                </w:rPr>
                <w:t>https://esinvesticijos.lt/igyvendinimas-1/dms</w:t>
              </w:r>
            </w:hyperlink>
          </w:p>
          <w:p w14:paraId="31C64CC5" w14:textId="6A0C2B58" w:rsidR="006D2E98" w:rsidRPr="00365B8A" w:rsidRDefault="006D2E98" w:rsidP="006D2E98">
            <w:pPr>
              <w:jc w:val="both"/>
              <w:rPr>
                <w:rFonts w:ascii="Times New Roman" w:hAnsi="Times New Roman" w:cs="Times New Roman"/>
                <w:i/>
              </w:rPr>
            </w:pPr>
          </w:p>
        </w:tc>
      </w:tr>
      <w:tr w:rsidR="006D2E98" w:rsidRPr="00365B8A" w14:paraId="31C64CCF" w14:textId="77777777" w:rsidTr="00840079">
        <w:trPr>
          <w:cantSplit/>
          <w:trHeight w:val="5800"/>
        </w:trPr>
        <w:tc>
          <w:tcPr>
            <w:tcW w:w="851" w:type="dxa"/>
          </w:tcPr>
          <w:p w14:paraId="31C64CCC" w14:textId="04F6DFB8" w:rsidR="006D2E98" w:rsidRPr="00365B8A" w:rsidRDefault="006D2E98" w:rsidP="006D2E98">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6D2E98" w:rsidRPr="00365B8A" w:rsidDel="0090656A" w:rsidRDefault="006D2E98" w:rsidP="006D2E98">
            <w:pPr>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5BF6A91A" w:rsidR="006D2E98" w:rsidRPr="00365B8A" w:rsidRDefault="00A712A3" w:rsidP="006D2E98">
            <w:pPr>
              <w:rPr>
                <w:rFonts w:ascii="Times New Roman" w:eastAsia="Times New Roman" w:hAnsi="Times New Roman" w:cs="Times New Roman"/>
              </w:rPr>
            </w:pPr>
            <w:r>
              <w:rPr>
                <w:rFonts w:ascii="MS Gothic" w:eastAsia="MS Gothic" w:hAnsi="MS Gothic" w:cs="Times New Roman"/>
              </w:rPr>
              <w:t>x</w:t>
            </w:r>
            <w:r w:rsidR="006D2E98" w:rsidRPr="00365B8A">
              <w:rPr>
                <w:rFonts w:ascii="Times New Roman" w:hAnsi="Times New Roman" w:cs="Times New Roman"/>
              </w:rPr>
              <w:t xml:space="preserve"> </w:t>
            </w:r>
            <w:r w:rsidR="006D2E98" w:rsidRPr="00365B8A">
              <w:rPr>
                <w:rFonts w:ascii="Times New Roman" w:eastAsia="Times New Roman" w:hAnsi="Times New Roman" w:cs="Times New Roman"/>
              </w:rPr>
              <w:t>Partnerio deklaracija (jei projektas įgyvendinamas su partneriu (-iais)) (PAFT 1 priedo 1 priedas)</w:t>
            </w:r>
            <w:r w:rsidR="006D2E98">
              <w:rPr>
                <w:rFonts w:ascii="Times New Roman" w:eastAsia="Times New Roman" w:hAnsi="Times New Roman" w:cs="Times New Roman"/>
              </w:rPr>
              <w:t xml:space="preserve"> </w:t>
            </w:r>
            <w:hyperlink r:id="rId16" w:history="1">
              <w:r w:rsidR="006D2E98" w:rsidRPr="002A54DF">
                <w:rPr>
                  <w:rStyle w:val="Hyperlink"/>
                  <w:rFonts w:ascii="Times New Roman" w:eastAsia="Times New Roman" w:hAnsi="Times New Roman" w:cs="Times New Roman"/>
                </w:rPr>
                <w:t>https://esinvesticijos.lt/dokumentai/partnerio-deklaracija-paft-1-priedo-1-priedas</w:t>
              </w:r>
            </w:hyperlink>
          </w:p>
          <w:p w14:paraId="1E1DBADA" w14:textId="222302A2" w:rsidR="006D2E98" w:rsidRPr="00365B8A" w:rsidRDefault="006D2E98" w:rsidP="006D2E98">
            <w:pPr>
              <w:rPr>
                <w:rFonts w:ascii="Times New Roman" w:hAnsi="Times New Roman" w:cs="Times New Roman"/>
              </w:rPr>
            </w:pPr>
          </w:p>
          <w:p w14:paraId="0A3D5DF9" w14:textId="5643F02B" w:rsidR="006D2E98" w:rsidRPr="00365B8A" w:rsidRDefault="00A712A3" w:rsidP="006D2E98">
            <w:pPr>
              <w:rPr>
                <w:rFonts w:ascii="Times New Roman" w:eastAsia="Times New Roman" w:hAnsi="Times New Roman" w:cs="Times New Roman"/>
              </w:rPr>
            </w:pPr>
            <w:r>
              <w:rPr>
                <w:rFonts w:ascii="MS Gothic" w:eastAsia="MS Gothic" w:hAnsi="MS Gothic" w:cs="Times New Roman"/>
              </w:rPr>
              <w:t>x</w:t>
            </w:r>
            <w:r w:rsidR="006D2E98" w:rsidRPr="00365B8A">
              <w:rPr>
                <w:rFonts w:ascii="Times New Roman" w:hAnsi="Times New Roman" w:cs="Times New Roman"/>
              </w:rPr>
              <w:t xml:space="preserve"> </w:t>
            </w:r>
            <w:r w:rsidR="006D2E98" w:rsidRPr="00365B8A">
              <w:rPr>
                <w:rFonts w:ascii="Times New Roman" w:eastAsia="Times New Roman" w:hAnsi="Times New Roman" w:cs="Times New Roman"/>
              </w:rPr>
              <w:t xml:space="preserve">Informacija apie projekto biudžeto paskirstymą pagal pareiškėjus ir partnerius (jei projektas įgyvendinamas su partneriu (-iais)) (PAFT 1 priedo 2 priedas) </w:t>
            </w:r>
            <w:hyperlink r:id="rId17">
              <w:r w:rsidR="006D2E98" w:rsidRPr="00365B8A">
                <w:rPr>
                  <w:rStyle w:val="Hyperlink"/>
                  <w:rFonts w:ascii="Times New Roman" w:eastAsia="Times New Roman" w:hAnsi="Times New Roman" w:cs="Times New Roman"/>
                  <w:color w:val="467886"/>
                </w:rPr>
                <w:t>https://esinvesticijos.lt/dokumentai/informacijos-apie-biudzeto-pasiskirstyma-forma</w:t>
              </w:r>
            </w:hyperlink>
          </w:p>
          <w:p w14:paraId="25E0DBB7" w14:textId="44FF14D4" w:rsidR="006D2E98" w:rsidRPr="00365B8A" w:rsidRDefault="006D2E98" w:rsidP="006D2E98">
            <w:pPr>
              <w:rPr>
                <w:rFonts w:ascii="Times New Roman" w:hAnsi="Times New Roman" w:cs="Times New Roman"/>
              </w:rPr>
            </w:pPr>
            <w:r w:rsidRPr="00365B8A">
              <w:rPr>
                <w:rFonts w:ascii="Times New Roman" w:hAnsi="Times New Roman" w:cs="Times New Roman"/>
              </w:rPr>
              <w:t xml:space="preserve"> </w:t>
            </w:r>
          </w:p>
          <w:p w14:paraId="408FE66F" w14:textId="52556DB3" w:rsidR="006D2E98" w:rsidRPr="00365B8A" w:rsidRDefault="006D2E98" w:rsidP="006D2E98">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minimis) (PAFT 1 priedo 4 priedas) </w:t>
            </w:r>
            <w:hyperlink r:id="rId18" w:history="1">
              <w:r w:rsidRPr="002A54DF">
                <w:rPr>
                  <w:rStyle w:val="Hyperlink"/>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6D2E98" w:rsidRPr="00365B8A" w:rsidRDefault="006D2E98" w:rsidP="006D2E98">
            <w:pPr>
              <w:rPr>
                <w:rFonts w:ascii="Times New Roman" w:hAnsi="Times New Roman" w:cs="Times New Roman"/>
              </w:rPr>
            </w:pPr>
          </w:p>
          <w:p w14:paraId="0A10E21C" w14:textId="4B59E732" w:rsidR="006D2E98" w:rsidRPr="00365B8A" w:rsidRDefault="006D2E98" w:rsidP="006D2E98">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
              <w:r w:rsidRPr="00365B8A">
                <w:rPr>
                  <w:rStyle w:val="Hyperlink"/>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6D2E98" w:rsidRPr="00365B8A" w:rsidDel="0090656A" w:rsidRDefault="006D2E98" w:rsidP="006D2E98">
            <w:pPr>
              <w:rPr>
                <w:rFonts w:ascii="Times New Roman" w:eastAsia="Times New Roman" w:hAnsi="Times New Roman" w:cs="Times New Roman"/>
              </w:rPr>
            </w:pPr>
          </w:p>
          <w:p w14:paraId="10742C94" w14:textId="18F9ED3C" w:rsidR="006D2E98" w:rsidRPr="00365B8A" w:rsidRDefault="006D2E98" w:rsidP="006D2E98">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20">
              <w:r w:rsidRPr="00365B8A">
                <w:rPr>
                  <w:rStyle w:val="Hyperlink"/>
                  <w:rFonts w:ascii="Times New Roman" w:eastAsia="Times New Roman" w:hAnsi="Times New Roman" w:cs="Times New Roman"/>
                  <w:color w:val="467886"/>
                </w:rPr>
                <w:t>https://esinvesticijos.lt/dokumentai/partnerio-deklaracija-paft-1-priedo-5-priedas</w:t>
              </w:r>
            </w:hyperlink>
          </w:p>
          <w:p w14:paraId="0869BC51" w14:textId="77777777" w:rsidR="006D2E98" w:rsidRPr="00365B8A" w:rsidRDefault="006D2E98" w:rsidP="006D2E98"/>
          <w:p w14:paraId="1A17F971" w14:textId="1C837C95" w:rsidR="006D2E98" w:rsidRDefault="00D127CA" w:rsidP="006D2E98">
            <w:pPr>
              <w:rPr>
                <w:rFonts w:ascii="Times New Roman" w:hAnsi="Times New Roman" w:cs="Times New Roman"/>
              </w:rPr>
            </w:pPr>
            <w:r>
              <w:rPr>
                <w:rFonts w:ascii="MS Gothic" w:eastAsia="MS Gothic" w:hAnsi="MS Gothic" w:cs="Times New Roman"/>
              </w:rPr>
              <w:t>x</w:t>
            </w:r>
            <w:r w:rsidR="006D2E98" w:rsidRPr="00365B8A">
              <w:rPr>
                <w:rFonts w:ascii="Times New Roman" w:hAnsi="Times New Roman" w:cs="Times New Roman"/>
              </w:rPr>
              <w:t xml:space="preserve"> Kiti priedai: </w:t>
            </w:r>
          </w:p>
          <w:p w14:paraId="20DDFF69" w14:textId="1D7995A4" w:rsidR="00D127CA" w:rsidRPr="00CD1981" w:rsidRDefault="00D127CA" w:rsidP="00D127CA">
            <w:pPr>
              <w:pStyle w:val="ListParagraph"/>
              <w:tabs>
                <w:tab w:val="left" w:pos="596"/>
              </w:tabs>
              <w:ind w:left="22"/>
              <w:jc w:val="both"/>
              <w:rPr>
                <w:rFonts w:asciiTheme="majorBidi" w:hAnsiTheme="majorBidi" w:cstheme="majorBidi"/>
                <w:i/>
                <w:iCs/>
                <w:szCs w:val="24"/>
              </w:rPr>
            </w:pPr>
            <w:r w:rsidRPr="00CD1981">
              <w:rPr>
                <w:rStyle w:val="Hyperlink"/>
                <w:rFonts w:ascii="Times New Roman" w:hAnsi="Times New Roman" w:cs="Times New Roman"/>
                <w:i/>
                <w:iCs/>
                <w:color w:val="auto"/>
                <w:u w:val="none"/>
              </w:rPr>
              <w:t>1.</w:t>
            </w:r>
            <w:r w:rsidRPr="00CD1981">
              <w:rPr>
                <w:rStyle w:val="Hyperlink"/>
                <w:rFonts w:ascii="Times New Roman" w:hAnsi="Times New Roman" w:cs="Times New Roman"/>
                <w:i/>
                <w:iCs/>
                <w:color w:val="auto"/>
              </w:rPr>
              <w:t xml:space="preserve"> </w:t>
            </w:r>
            <w:r w:rsidRPr="00CD1981">
              <w:rPr>
                <w:rFonts w:asciiTheme="majorBidi" w:hAnsiTheme="majorBidi" w:cstheme="majorBidi"/>
                <w:i/>
                <w:iCs/>
                <w:szCs w:val="24"/>
              </w:rPr>
              <w:t xml:space="preserve">Įgaliojimas pasirašyti projekto įgyvendinimo planą, jei jį pasirašo ne pareiškėjo įstaigos vadovas; </w:t>
            </w:r>
          </w:p>
          <w:p w14:paraId="7F9C1923" w14:textId="79A0641D" w:rsidR="00D127CA" w:rsidRPr="00341A7B" w:rsidRDefault="00D127CA" w:rsidP="00D127CA">
            <w:pPr>
              <w:tabs>
                <w:tab w:val="left" w:pos="596"/>
              </w:tabs>
              <w:ind w:left="22"/>
              <w:jc w:val="both"/>
              <w:rPr>
                <w:rFonts w:asciiTheme="majorBidi" w:hAnsiTheme="majorBidi" w:cstheme="majorBidi"/>
                <w:i/>
                <w:iCs/>
                <w:szCs w:val="24"/>
              </w:rPr>
            </w:pPr>
            <w:r w:rsidRPr="00CD1981">
              <w:rPr>
                <w:rFonts w:ascii="Times New Roman" w:hAnsi="Times New Roman" w:cs="Times New Roman"/>
                <w:i/>
                <w:iCs/>
                <w:szCs w:val="24"/>
              </w:rPr>
              <w:t>2.</w:t>
            </w:r>
            <w:r w:rsidRPr="00CD1981">
              <w:rPr>
                <w:i/>
                <w:iCs/>
                <w:szCs w:val="24"/>
              </w:rPr>
              <w:t xml:space="preserve"> </w:t>
            </w:r>
            <w:r w:rsidRPr="00CD1981">
              <w:rPr>
                <w:rFonts w:asciiTheme="majorBidi" w:hAnsiTheme="majorBidi" w:cstheme="majorBidi"/>
                <w:i/>
                <w:iCs/>
                <w:szCs w:val="24"/>
              </w:rPr>
              <w:t>Užpildyta nevyriausybinės organizacijos deklaracija, kurios forma pateikiama Aprašo 2 priede (jei projekto vykdytojas ar partneris yra NVO)</w:t>
            </w:r>
            <w:r w:rsidR="00E66ACA" w:rsidRPr="00CD1981">
              <w:rPr>
                <w:rFonts w:asciiTheme="majorBidi" w:hAnsiTheme="majorBidi" w:cstheme="majorBidi"/>
                <w:i/>
                <w:iCs/>
                <w:szCs w:val="24"/>
              </w:rPr>
              <w:t>:</w:t>
            </w:r>
            <w:r w:rsidRPr="00CD1981">
              <w:rPr>
                <w:i/>
                <w:iCs/>
              </w:rPr>
              <w:t xml:space="preserve"> </w:t>
            </w:r>
            <w:hyperlink r:id="rId21" w:history="1">
              <w:r w:rsidRPr="00341A7B">
                <w:rPr>
                  <w:rStyle w:val="Hyperlink"/>
                  <w:rFonts w:asciiTheme="majorBidi" w:hAnsiTheme="majorBidi"/>
                  <w:i/>
                  <w:iCs/>
                  <w:szCs w:val="24"/>
                </w:rPr>
                <w:t>https://www.e-tar.lt/portal/lt/legalAct/4ff0a31039e111efbdaea558de59136c</w:t>
              </w:r>
            </w:hyperlink>
          </w:p>
          <w:p w14:paraId="227D442F" w14:textId="7A4FCE4D" w:rsidR="00D127CA" w:rsidRPr="00CD1981" w:rsidRDefault="00D127CA" w:rsidP="00D127CA">
            <w:pPr>
              <w:tabs>
                <w:tab w:val="left" w:pos="596"/>
              </w:tabs>
              <w:ind w:left="22"/>
              <w:jc w:val="both"/>
              <w:rPr>
                <w:rFonts w:asciiTheme="majorBidi" w:hAnsiTheme="majorBidi" w:cstheme="majorBidi"/>
                <w:i/>
                <w:iCs/>
                <w:szCs w:val="24"/>
              </w:rPr>
            </w:pPr>
            <w:r w:rsidRPr="00CD1981">
              <w:rPr>
                <w:rFonts w:asciiTheme="majorBidi" w:hAnsiTheme="majorBidi" w:cstheme="majorBidi"/>
                <w:i/>
                <w:iCs/>
                <w:szCs w:val="24"/>
              </w:rPr>
              <w:t>3</w:t>
            </w:r>
            <w:r w:rsidRPr="00CD1981">
              <w:rPr>
                <w:i/>
                <w:iCs/>
                <w:szCs w:val="24"/>
              </w:rPr>
              <w:t xml:space="preserve">. </w:t>
            </w:r>
            <w:r w:rsidRPr="00CD1981">
              <w:rPr>
                <w:rFonts w:asciiTheme="majorBidi" w:hAnsiTheme="majorBidi" w:cstheme="majorBidi"/>
                <w:i/>
                <w:iCs/>
                <w:szCs w:val="24"/>
              </w:rPr>
              <w:t>Pareiškėjo ir partnerio (-ių) sudaryta jungtinės veiklos sutartis (taikoma, kai projektas įgyvendinamas su partneriu (-iais));</w:t>
            </w:r>
          </w:p>
          <w:p w14:paraId="3AAD8B47" w14:textId="3B724487" w:rsidR="00D127CA" w:rsidRPr="00CD1981" w:rsidRDefault="00D127CA" w:rsidP="00D127CA">
            <w:pPr>
              <w:tabs>
                <w:tab w:val="left" w:pos="596"/>
              </w:tabs>
              <w:ind w:left="22"/>
              <w:jc w:val="both"/>
              <w:rPr>
                <w:rFonts w:asciiTheme="majorBidi" w:hAnsiTheme="majorBidi" w:cstheme="majorBidi"/>
                <w:i/>
                <w:iCs/>
                <w:szCs w:val="24"/>
              </w:rPr>
            </w:pPr>
            <w:r w:rsidRPr="00CD1981">
              <w:rPr>
                <w:rFonts w:asciiTheme="majorBidi" w:hAnsiTheme="majorBidi" w:cstheme="majorBidi"/>
                <w:i/>
                <w:iCs/>
                <w:szCs w:val="24"/>
              </w:rPr>
              <w:t>4</w:t>
            </w:r>
            <w:r w:rsidRPr="00CD1981">
              <w:rPr>
                <w:i/>
                <w:iCs/>
                <w:szCs w:val="24"/>
              </w:rPr>
              <w:t xml:space="preserve">. </w:t>
            </w:r>
            <w:r w:rsidRPr="00CD1981">
              <w:rPr>
                <w:rFonts w:asciiTheme="majorBidi" w:hAnsiTheme="majorBidi" w:cstheme="majorBidi"/>
                <w:i/>
                <w:iCs/>
                <w:szCs w:val="24"/>
              </w:rPr>
              <w:t>Dokumentas (-ai), patvirtinantys / įrodantys pareiškėjo ir (ar) partnerio galimybes prisidėti prie projekto finansavimo nuosavomis lėšomis;</w:t>
            </w:r>
          </w:p>
          <w:p w14:paraId="2EC4F238" w14:textId="24E82E56" w:rsidR="00D127CA" w:rsidRPr="00CD1981" w:rsidRDefault="00D127CA" w:rsidP="00D127CA">
            <w:pPr>
              <w:pStyle w:val="ListParagraph"/>
              <w:tabs>
                <w:tab w:val="left" w:pos="596"/>
              </w:tabs>
              <w:ind w:left="22"/>
              <w:jc w:val="both"/>
              <w:rPr>
                <w:rFonts w:asciiTheme="majorBidi" w:hAnsiTheme="majorBidi" w:cstheme="majorBidi"/>
                <w:i/>
                <w:iCs/>
                <w:szCs w:val="24"/>
              </w:rPr>
            </w:pPr>
            <w:r w:rsidRPr="00CD1981">
              <w:rPr>
                <w:rFonts w:asciiTheme="majorBidi" w:hAnsiTheme="majorBidi" w:cstheme="majorBidi"/>
                <w:i/>
                <w:iCs/>
                <w:szCs w:val="24"/>
              </w:rPr>
              <w:t>5</w:t>
            </w:r>
            <w:r w:rsidRPr="00CD1981">
              <w:rPr>
                <w:i/>
                <w:iCs/>
                <w:szCs w:val="24"/>
              </w:rPr>
              <w:t xml:space="preserve">. </w:t>
            </w:r>
            <w:r w:rsidRPr="00CD1981">
              <w:rPr>
                <w:rFonts w:asciiTheme="majorBidi" w:hAnsiTheme="majorBidi" w:cstheme="majorBidi"/>
                <w:i/>
                <w:iCs/>
                <w:szCs w:val="24"/>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78C40BB2" w14:textId="76D196D0" w:rsidR="00D127CA" w:rsidRDefault="00D127CA" w:rsidP="00D127CA">
            <w:pPr>
              <w:rPr>
                <w:rFonts w:ascii="Times New Roman" w:hAnsi="Times New Roman" w:cs="Times New Roman"/>
                <w:i/>
                <w:iCs/>
              </w:rPr>
            </w:pPr>
            <w:r w:rsidRPr="00CD1981">
              <w:rPr>
                <w:rFonts w:asciiTheme="majorBidi" w:hAnsiTheme="majorBidi" w:cstheme="majorBidi"/>
                <w:i/>
                <w:iCs/>
              </w:rPr>
              <w:t>6</w:t>
            </w:r>
            <w:r w:rsidRPr="00CD1981">
              <w:rPr>
                <w:i/>
                <w:iCs/>
              </w:rPr>
              <w:t xml:space="preserve">. </w:t>
            </w:r>
            <w:r w:rsidRPr="00CD1981">
              <w:rPr>
                <w:rFonts w:asciiTheme="majorBidi" w:hAnsiTheme="majorBidi" w:cstheme="majorBidi"/>
                <w:i/>
                <w:iCs/>
              </w:rPr>
              <w:t>Pasirašyta Pareiškėjo (partnerio) įsipareigojimo dėl projekto atitikties reikšmingos žalos nedarymo horizontaliajam principui vertinimo reikalavimų apraše nustatytiems reikalavimams deklaracija, kurios forma pateikiama     Aprašo 3 priede.</w:t>
            </w:r>
            <w:r w:rsidRPr="00CD1981">
              <w:rPr>
                <w:i/>
                <w:iCs/>
              </w:rPr>
              <w:t xml:space="preserve"> </w:t>
            </w:r>
            <w:hyperlink r:id="rId22" w:history="1">
              <w:r w:rsidRPr="00341A7B">
                <w:rPr>
                  <w:rStyle w:val="Hyperlink"/>
                  <w:rFonts w:asciiTheme="majorBidi" w:hAnsiTheme="majorBidi"/>
                  <w:i/>
                  <w:iCs/>
                </w:rPr>
                <w:t>https://www.e-tar.lt/portal/lt/legalAct/4ff0a31039e111efbdaea558de59136c</w:t>
              </w:r>
            </w:hyperlink>
          </w:p>
          <w:p w14:paraId="68697CEA" w14:textId="7882DA58" w:rsidR="00D127CA" w:rsidRPr="00CD1981" w:rsidRDefault="00D127CA" w:rsidP="00D127CA">
            <w:pPr>
              <w:tabs>
                <w:tab w:val="left" w:pos="596"/>
              </w:tabs>
              <w:jc w:val="both"/>
              <w:rPr>
                <w:rFonts w:asciiTheme="majorBidi" w:hAnsiTheme="majorBidi" w:cstheme="majorBidi"/>
                <w:i/>
                <w:iCs/>
                <w:sz w:val="24"/>
                <w:szCs w:val="24"/>
              </w:rPr>
            </w:pPr>
            <w:r w:rsidRPr="00CD1981">
              <w:rPr>
                <w:rFonts w:asciiTheme="majorBidi" w:hAnsiTheme="majorBidi" w:cstheme="majorBidi"/>
                <w:i/>
                <w:iCs/>
                <w:sz w:val="24"/>
                <w:szCs w:val="24"/>
              </w:rPr>
              <w:t>7</w:t>
            </w:r>
            <w:r w:rsidRPr="00CD1981">
              <w:rPr>
                <w:i/>
                <w:iCs/>
                <w:sz w:val="24"/>
                <w:szCs w:val="24"/>
              </w:rPr>
              <w:t xml:space="preserve">. </w:t>
            </w:r>
            <w:r w:rsidRPr="00CD1981">
              <w:rPr>
                <w:rFonts w:asciiTheme="majorBidi" w:hAnsiTheme="majorBidi" w:cstheme="majorBidi"/>
                <w:i/>
                <w:iCs/>
                <w:sz w:val="24"/>
                <w:szCs w:val="24"/>
              </w:rPr>
              <w:t xml:space="preserve">PĮP suplanuotas išlaidas pagrindžiantys dokumentai: </w:t>
            </w:r>
          </w:p>
          <w:p w14:paraId="31EA12B9" w14:textId="77777777" w:rsidR="00D127CA" w:rsidRPr="00CD1981" w:rsidRDefault="00D127CA" w:rsidP="00D127CA">
            <w:pPr>
              <w:tabs>
                <w:tab w:val="left" w:pos="292"/>
              </w:tabs>
              <w:ind w:left="8"/>
              <w:jc w:val="both"/>
              <w:rPr>
                <w:rFonts w:asciiTheme="majorBidi" w:hAnsiTheme="majorBidi" w:cstheme="majorBidi"/>
                <w:i/>
                <w:iCs/>
                <w:sz w:val="24"/>
                <w:szCs w:val="24"/>
              </w:rPr>
            </w:pPr>
            <w:r w:rsidRPr="00CD1981">
              <w:rPr>
                <w:rFonts w:asciiTheme="majorBidi" w:hAnsiTheme="majorBidi" w:cstheme="majorBidi"/>
                <w:i/>
                <w:iCs/>
                <w:sz w:val="24"/>
                <w:szCs w:val="24"/>
              </w:rPr>
              <w:t xml:space="preserve">-PĮP suplanuotų darbų, prekių, paslaugų išlaidų pagrįstumą patvirtinantys dokumentai (pvz., sudarytos sutartys, </w:t>
            </w:r>
            <w:r w:rsidRPr="00CD1981">
              <w:rPr>
                <w:rFonts w:asciiTheme="majorBidi" w:hAnsiTheme="majorBidi" w:cstheme="majorBidi"/>
                <w:i/>
                <w:iCs/>
                <w:sz w:val="24"/>
                <w:szCs w:val="24"/>
              </w:rPr>
              <w:lastRenderedPageBreak/>
              <w:t xml:space="preserve">komerciniai pasiūlymai, nuorodos į rinkoje esančias kainas, išlaidų skaičiavimai); </w:t>
            </w:r>
          </w:p>
          <w:p w14:paraId="7BDD0464" w14:textId="77777777" w:rsidR="00D127CA" w:rsidRPr="00CD1981" w:rsidRDefault="00D127CA" w:rsidP="00D127CA">
            <w:pPr>
              <w:pStyle w:val="CommentText"/>
              <w:jc w:val="both"/>
              <w:rPr>
                <w:rFonts w:asciiTheme="majorBidi" w:hAnsiTheme="majorBidi" w:cstheme="majorBidi"/>
                <w:i/>
                <w:iCs/>
                <w:sz w:val="24"/>
                <w:szCs w:val="24"/>
              </w:rPr>
            </w:pPr>
            <w:r w:rsidRPr="00CD1981">
              <w:rPr>
                <w:rFonts w:asciiTheme="majorBidi" w:hAnsiTheme="majorBidi" w:cstheme="majorBidi"/>
                <w:i/>
                <w:iCs/>
                <w:sz w:val="24"/>
                <w:szCs w:val="24"/>
                <w:lang w:eastAsia="zh-TW"/>
              </w:rPr>
              <w:t>-PĮP suplanuoto darbo užmokesčio išlaidų pagrįstumą patvirtinantys dokumentai (veiklų sąrašas su projektą vykdančių asmenų darbo valandomis, įkainiu (valandiniu arba mėnesiniu), jo pagrindimas)</w:t>
            </w:r>
            <w:r w:rsidRPr="00CD1981">
              <w:rPr>
                <w:rFonts w:asciiTheme="majorBidi" w:hAnsiTheme="majorBidi" w:cstheme="majorBidi"/>
                <w:i/>
                <w:iCs/>
                <w:sz w:val="24"/>
                <w:szCs w:val="24"/>
              </w:rPr>
              <w:t>;</w:t>
            </w:r>
          </w:p>
          <w:p w14:paraId="68FE7194" w14:textId="77777777" w:rsidR="00D127CA" w:rsidRPr="00341A7B" w:rsidRDefault="00D127CA" w:rsidP="00D127CA">
            <w:pPr>
              <w:pStyle w:val="ListParagraph"/>
              <w:tabs>
                <w:tab w:val="left" w:pos="434"/>
                <w:tab w:val="left" w:pos="873"/>
              </w:tabs>
              <w:ind w:left="9"/>
              <w:jc w:val="both"/>
              <w:rPr>
                <w:rFonts w:asciiTheme="majorBidi" w:hAnsiTheme="majorBidi" w:cstheme="majorBidi"/>
                <w:i/>
                <w:iCs/>
                <w:szCs w:val="24"/>
              </w:rPr>
            </w:pPr>
            <w:r w:rsidRPr="00CD1981">
              <w:rPr>
                <w:rFonts w:asciiTheme="majorBidi" w:hAnsiTheme="majorBidi" w:cstheme="majorBidi"/>
                <w:i/>
                <w:iCs/>
                <w:szCs w:val="24"/>
              </w:rPr>
              <w:t xml:space="preserve">-Užpildyta pažyma darbo užmokesčio vertinimui (forma patvirtinta 2024 m. birželio 21 d. VšĮ Centrinės projektų valdymo agentūros direktoriaus įsakymu Nr. 2024/8-265, patalpinta </w:t>
            </w:r>
            <w:hyperlink r:id="rId23" w:history="1">
              <w:r w:rsidRPr="00341A7B">
                <w:rPr>
                  <w:rStyle w:val="Hyperlink"/>
                  <w:rFonts w:asciiTheme="majorBidi" w:hAnsiTheme="majorBidi"/>
                  <w:i/>
                  <w:iCs/>
                  <w:szCs w:val="24"/>
                </w:rPr>
                <w:t>https://www.esinvesticijos.lt/dokumentai/pazyma-darbo-uzmokescio-apskaiciavimui</w:t>
              </w:r>
            </w:hyperlink>
            <w:r w:rsidRPr="00341A7B">
              <w:rPr>
                <w:rStyle w:val="Hyperlink"/>
                <w:rFonts w:asciiTheme="majorBidi" w:hAnsiTheme="majorBidi"/>
                <w:i/>
                <w:iCs/>
                <w:szCs w:val="24"/>
              </w:rPr>
              <w:t>)</w:t>
            </w:r>
          </w:p>
          <w:p w14:paraId="04582159" w14:textId="4F9F795F" w:rsidR="00D127CA" w:rsidRPr="00CD1981" w:rsidRDefault="00D127CA" w:rsidP="00D127CA">
            <w:pPr>
              <w:pStyle w:val="ListParagraph"/>
              <w:tabs>
                <w:tab w:val="left" w:pos="873"/>
              </w:tabs>
              <w:ind w:left="22"/>
              <w:jc w:val="both"/>
              <w:rPr>
                <w:rFonts w:asciiTheme="majorBidi" w:hAnsiTheme="majorBidi" w:cstheme="majorBidi"/>
                <w:i/>
                <w:iCs/>
              </w:rPr>
            </w:pPr>
            <w:r w:rsidRPr="00CD1981">
              <w:rPr>
                <w:rFonts w:asciiTheme="majorBidi" w:hAnsiTheme="majorBidi" w:cstheme="majorBidi"/>
                <w:i/>
                <w:iCs/>
              </w:rPr>
              <w:t>8.  Atitikimą prioritetiniams kriterijams įrodantys dokumentai:</w:t>
            </w:r>
          </w:p>
          <w:p w14:paraId="4403F9FF" w14:textId="77777777" w:rsidR="00D127CA" w:rsidRPr="00CD1981" w:rsidRDefault="00D127CA" w:rsidP="00D127CA">
            <w:pPr>
              <w:pStyle w:val="ListParagraph"/>
              <w:tabs>
                <w:tab w:val="left" w:pos="596"/>
              </w:tabs>
              <w:ind w:left="22" w:right="176"/>
              <w:jc w:val="both"/>
              <w:rPr>
                <w:rFonts w:ascii="Times New Roman" w:hAnsi="Times New Roman" w:cs="Times New Roman"/>
                <w:i/>
                <w:iCs/>
                <w:szCs w:val="24"/>
              </w:rPr>
            </w:pPr>
            <w:r w:rsidRPr="00CD1981">
              <w:rPr>
                <w:rFonts w:ascii="Times New Roman" w:hAnsi="Times New Roman" w:cs="Times New Roman"/>
                <w:i/>
                <w:iCs/>
                <w:szCs w:val="24"/>
              </w:rPr>
              <w:t>-pareiškėjo ar partnerio (-ių) statusą (NVO ir/ar socialinio partnerio) įrodantys dokumentai (kompiuterio ekrano nuotraukos, VĮ Registrų centras išrašas ar kiti lygiaverčiai dokumentai);</w:t>
            </w:r>
          </w:p>
          <w:p w14:paraId="679A7AFC" w14:textId="77777777" w:rsidR="00D127CA" w:rsidRPr="00CD1981" w:rsidRDefault="00D127CA" w:rsidP="00D127CA">
            <w:pPr>
              <w:ind w:right="176"/>
              <w:jc w:val="both"/>
              <w:rPr>
                <w:rFonts w:ascii="Times New Roman" w:hAnsi="Times New Roman" w:cs="Times New Roman"/>
                <w:i/>
                <w:iCs/>
                <w:szCs w:val="24"/>
              </w:rPr>
            </w:pPr>
            <w:r w:rsidRPr="00CD1981">
              <w:rPr>
                <w:rFonts w:ascii="Times New Roman" w:hAnsi="Times New Roman" w:cs="Times New Roman"/>
                <w:i/>
                <w:iCs/>
                <w:szCs w:val="24"/>
              </w:rPr>
              <w:t xml:space="preserve">- dokumentai, įrodantys projekto dalyvių priklausymą tikslinei grupei, jei tikslinė grupė PĮP teikimo momentu yra sukomplektuota. Jei nurodyta tikslinė grupė PĮP teikimo momentu nesukomplektuota, dokumentus, įrodančius dalyvių priklausymą nurodytai tikslinei grupei, pareiškėjas pateikia </w:t>
            </w:r>
            <w:r w:rsidRPr="00CD1981">
              <w:rPr>
                <w:rFonts w:ascii="Times New Roman" w:hAnsi="Times New Roman" w:cs="Times New Roman"/>
                <w:i/>
                <w:iCs/>
                <w:szCs w:val="24"/>
                <w:shd w:val="clear" w:color="auto" w:fill="FFFFFF"/>
              </w:rPr>
              <w:t>p</w:t>
            </w:r>
            <w:r w:rsidRPr="00CD1981">
              <w:rPr>
                <w:rFonts w:ascii="Times New Roman" w:hAnsi="Times New Roman" w:cs="Times New Roman"/>
                <w:i/>
                <w:iCs/>
                <w:szCs w:val="24"/>
              </w:rPr>
              <w:t xml:space="preserve">rojekto įgyvendinimo metu. </w:t>
            </w:r>
          </w:p>
          <w:p w14:paraId="1CB89197" w14:textId="2C6CFD19" w:rsidR="00D127CA" w:rsidRPr="00CD1981" w:rsidRDefault="00D127CA" w:rsidP="00D127CA">
            <w:pPr>
              <w:rPr>
                <w:rFonts w:ascii="Times New Roman" w:hAnsi="Times New Roman" w:cs="Times New Roman"/>
                <w:i/>
                <w:iCs/>
              </w:rPr>
            </w:pPr>
            <w:r w:rsidRPr="00CD1981">
              <w:rPr>
                <w:rFonts w:ascii="Times New Roman" w:hAnsi="Times New Roman" w:cs="Times New Roman"/>
                <w:i/>
                <w:iCs/>
                <w:szCs w:val="24"/>
              </w:rPr>
              <w:t>- pasirašytos sutartys/preliminarios sutartys/ketinimų protokolai sudaryti su projekto savanoriais dėl savanoriškos veiklos projekte, jei savanoriai bus pasitelkiami.</w:t>
            </w:r>
          </w:p>
          <w:p w14:paraId="31C64CCE" w14:textId="3D3EF137" w:rsidR="006D2E98" w:rsidRPr="00365B8A" w:rsidRDefault="006D2E98" w:rsidP="006D2E98">
            <w:pPr>
              <w:rPr>
                <w:rFonts w:ascii="Times New Roman" w:hAnsi="Times New Roman" w:cs="Times New Roman"/>
              </w:rPr>
            </w:pPr>
            <w:r w:rsidRPr="00365B8A">
              <w:rPr>
                <w:rFonts w:ascii="Times New Roman" w:hAnsi="Times New Roman" w:cs="Times New Roman"/>
                <w:i/>
                <w:iCs/>
              </w:rPr>
              <w:t xml:space="preserve"> </w:t>
            </w:r>
          </w:p>
        </w:tc>
      </w:tr>
      <w:tr w:rsidR="006D2E98" w:rsidRPr="00365B8A" w14:paraId="61AE40BF" w14:textId="77777777" w:rsidTr="00840079">
        <w:trPr>
          <w:cantSplit/>
          <w:trHeight w:val="300"/>
        </w:trPr>
        <w:tc>
          <w:tcPr>
            <w:tcW w:w="851" w:type="dxa"/>
          </w:tcPr>
          <w:p w14:paraId="6DA192EF" w14:textId="2937F8B0" w:rsidR="006D2E98" w:rsidRPr="00365B8A" w:rsidRDefault="006D2E98" w:rsidP="006D2E98">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6D2E98" w:rsidRPr="00365B8A" w:rsidRDefault="00AB492F" w:rsidP="006D2E9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D2E98" w:rsidRPr="00365B8A">
                  <w:rPr>
                    <w:rFonts w:ascii="MS Gothic" w:eastAsia="MS Gothic" w:hAnsi="MS Gothic" w:cs="Times New Roman"/>
                  </w:rPr>
                  <w:t>☐</w:t>
                </w:r>
              </w:sdtContent>
            </w:sdt>
            <w:r w:rsidR="006D2E98" w:rsidRPr="00365B8A">
              <w:rPr>
                <w:rFonts w:ascii="Times New Roman" w:hAnsi="Times New Roman" w:cs="Times New Roman"/>
              </w:rPr>
              <w:t xml:space="preserve"> Taip</w:t>
            </w:r>
          </w:p>
          <w:p w14:paraId="41F7FCE9" w14:textId="1CF3166A" w:rsidR="006D2E98" w:rsidRPr="00365B8A" w:rsidRDefault="00AB492F" w:rsidP="006D2E9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E6E28">
                  <w:rPr>
                    <w:rFonts w:ascii="MS Gothic" w:eastAsia="MS Gothic" w:hAnsi="MS Gothic" w:cs="Times New Roman" w:hint="eastAsia"/>
                  </w:rPr>
                  <w:t>☒</w:t>
                </w:r>
              </w:sdtContent>
            </w:sdt>
            <w:r w:rsidR="006D2E98" w:rsidRPr="00365B8A">
              <w:rPr>
                <w:rFonts w:ascii="Times New Roman" w:hAnsi="Times New Roman" w:cs="Times New Roman"/>
              </w:rPr>
              <w:t xml:space="preserve"> Ne</w:t>
            </w:r>
          </w:p>
        </w:tc>
      </w:tr>
      <w:tr w:rsidR="006D2E98" w:rsidRPr="00365B8A" w14:paraId="31C64CD7" w14:textId="77777777" w:rsidTr="00840079">
        <w:trPr>
          <w:cantSplit/>
          <w:trHeight w:val="300"/>
        </w:trPr>
        <w:tc>
          <w:tcPr>
            <w:tcW w:w="851" w:type="dxa"/>
          </w:tcPr>
          <w:p w14:paraId="31C64CD0" w14:textId="6F9DBAC0" w:rsidR="006D2E98" w:rsidRPr="00365B8A" w:rsidRDefault="006D2E98" w:rsidP="006D2E98">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6D2E98" w:rsidRPr="00365B8A" w:rsidRDefault="006D2E98" w:rsidP="006D2E98">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5E0B466A" w14:textId="77777777" w:rsidR="001E6E28" w:rsidRPr="00CD1981" w:rsidRDefault="001E6E28" w:rsidP="001E6E28">
            <w:pPr>
              <w:pStyle w:val="NormalWeb"/>
              <w:spacing w:before="0" w:beforeAutospacing="0" w:after="0" w:afterAutospacing="0" w:line="276" w:lineRule="auto"/>
              <w:rPr>
                <w:i/>
                <w:iCs/>
                <w:sz w:val="22"/>
                <w:szCs w:val="22"/>
              </w:rPr>
            </w:pPr>
            <w:r w:rsidRPr="00CD1981">
              <w:rPr>
                <w:i/>
                <w:iCs/>
                <w:sz w:val="22"/>
                <w:szCs w:val="22"/>
                <w:shd w:val="clear" w:color="auto" w:fill="FFFFFF"/>
              </w:rPr>
              <w:t xml:space="preserve">Jonavos VPS įgyvendinimo specialistas-ekspertas  </w:t>
            </w:r>
          </w:p>
          <w:p w14:paraId="719949D1" w14:textId="77777777" w:rsidR="001E6E28" w:rsidRPr="00CD1981" w:rsidRDefault="001E6E28" w:rsidP="001E6E28">
            <w:pPr>
              <w:pStyle w:val="NormalWeb"/>
              <w:spacing w:before="0" w:beforeAutospacing="0" w:after="0" w:afterAutospacing="0" w:line="276" w:lineRule="auto"/>
              <w:rPr>
                <w:i/>
                <w:iCs/>
                <w:sz w:val="22"/>
                <w:szCs w:val="22"/>
              </w:rPr>
            </w:pPr>
            <w:r w:rsidRPr="00CD1981">
              <w:rPr>
                <w:rStyle w:val="Strong"/>
                <w:b w:val="0"/>
                <w:bCs w:val="0"/>
                <w:i/>
                <w:iCs/>
                <w:sz w:val="22"/>
                <w:szCs w:val="22"/>
              </w:rPr>
              <w:t>Petras Vyšniauskas</w:t>
            </w:r>
          </w:p>
          <w:p w14:paraId="20B1BF27" w14:textId="77777777" w:rsidR="001E6E28" w:rsidRPr="00CD1981" w:rsidRDefault="001E6E28" w:rsidP="001E6E28">
            <w:pPr>
              <w:pStyle w:val="NormalWeb"/>
              <w:spacing w:before="0" w:beforeAutospacing="0" w:after="0" w:afterAutospacing="0" w:line="276" w:lineRule="auto"/>
              <w:rPr>
                <w:i/>
                <w:iCs/>
                <w:sz w:val="22"/>
                <w:szCs w:val="22"/>
              </w:rPr>
            </w:pPr>
            <w:r w:rsidRPr="00CD1981">
              <w:rPr>
                <w:rStyle w:val="Strong"/>
                <w:b w:val="0"/>
                <w:bCs w:val="0"/>
                <w:i/>
                <w:iCs/>
                <w:sz w:val="22"/>
                <w:szCs w:val="22"/>
              </w:rPr>
              <w:t>Tel.: +370 683 86 575.</w:t>
            </w:r>
          </w:p>
          <w:p w14:paraId="5DFF081E" w14:textId="77777777" w:rsidR="001E6E28" w:rsidRPr="00CD1981" w:rsidRDefault="001E6E28" w:rsidP="001E6E28">
            <w:pPr>
              <w:pStyle w:val="NormalWeb"/>
              <w:spacing w:before="0" w:beforeAutospacing="0" w:after="0" w:afterAutospacing="0" w:line="276" w:lineRule="auto"/>
              <w:rPr>
                <w:i/>
                <w:iCs/>
                <w:sz w:val="22"/>
                <w:szCs w:val="22"/>
              </w:rPr>
            </w:pPr>
            <w:r w:rsidRPr="00CD1981">
              <w:rPr>
                <w:rStyle w:val="Strong"/>
                <w:b w:val="0"/>
                <w:bCs w:val="0"/>
                <w:i/>
                <w:iCs/>
                <w:sz w:val="22"/>
                <w:szCs w:val="22"/>
              </w:rPr>
              <w:t>El. paštas: petrasvysniauskas@gmail.com</w:t>
            </w:r>
          </w:p>
          <w:p w14:paraId="1BE755A5" w14:textId="77777777" w:rsidR="001E6E28" w:rsidRPr="00CD1981" w:rsidRDefault="001E6E28" w:rsidP="001E6E28">
            <w:pPr>
              <w:pStyle w:val="NormalWeb"/>
              <w:spacing w:before="0" w:beforeAutospacing="0" w:after="0" w:afterAutospacing="0" w:line="276" w:lineRule="auto"/>
              <w:rPr>
                <w:i/>
                <w:iCs/>
                <w:sz w:val="22"/>
                <w:szCs w:val="22"/>
              </w:rPr>
            </w:pPr>
            <w:r w:rsidRPr="00CD1981">
              <w:rPr>
                <w:i/>
                <w:iCs/>
                <w:sz w:val="22"/>
                <w:szCs w:val="22"/>
                <w:shd w:val="clear" w:color="auto" w:fill="FFFFFF"/>
              </w:rPr>
              <w:t xml:space="preserve">Jonavos VPS įgyvendinimo specialistas-ekspertas  </w:t>
            </w:r>
          </w:p>
          <w:p w14:paraId="14CD6041" w14:textId="5C378FDD" w:rsidR="001E6E28" w:rsidRPr="00CD1981" w:rsidRDefault="001E6E28" w:rsidP="001E6E28">
            <w:pPr>
              <w:rPr>
                <w:rFonts w:ascii="Times New Roman" w:hAnsi="Times New Roman" w:cs="Times New Roman"/>
                <w:i/>
                <w:iCs/>
              </w:rPr>
            </w:pPr>
            <w:r w:rsidRPr="00CD1981">
              <w:rPr>
                <w:rFonts w:ascii="Times New Roman" w:hAnsi="Times New Roman" w:cs="Times New Roman"/>
                <w:i/>
                <w:iCs/>
              </w:rPr>
              <w:t>Daiva Bradauskienė</w:t>
            </w:r>
          </w:p>
          <w:p w14:paraId="5A96EBF2" w14:textId="3D945BF7" w:rsidR="001E6E28" w:rsidRPr="00CD1981" w:rsidRDefault="001E6E28" w:rsidP="001E6E28">
            <w:pPr>
              <w:rPr>
                <w:rFonts w:ascii="Times New Roman" w:hAnsi="Times New Roman" w:cs="Times New Roman"/>
                <w:i/>
                <w:iCs/>
              </w:rPr>
            </w:pPr>
            <w:r w:rsidRPr="00CD1981">
              <w:rPr>
                <w:rFonts w:ascii="Times New Roman" w:hAnsi="Times New Roman" w:cs="Times New Roman"/>
                <w:i/>
                <w:iCs/>
              </w:rPr>
              <w:t>El.paštas: daivabradauskiene.vvg@gmail.com</w:t>
            </w:r>
          </w:p>
          <w:p w14:paraId="31C64CD6" w14:textId="25F251C4" w:rsidR="006D2E98" w:rsidRPr="00365B8A" w:rsidRDefault="001E6E28" w:rsidP="001E6E28">
            <w:pPr>
              <w:rPr>
                <w:rFonts w:ascii="Times New Roman" w:hAnsi="Times New Roman" w:cs="Times New Roman"/>
                <w:i/>
                <w:iCs/>
              </w:rPr>
            </w:pPr>
            <w:r w:rsidRPr="00CD1981">
              <w:rPr>
                <w:rFonts w:ascii="Times New Roman" w:hAnsi="Times New Roman" w:cs="Times New Roman"/>
                <w:i/>
                <w:iCs/>
              </w:rPr>
              <w:t>Tel.: +370 694 10 420</w:t>
            </w:r>
          </w:p>
        </w:tc>
      </w:tr>
      <w:tr w:rsidR="006D2E98" w:rsidRPr="00365B8A" w14:paraId="228A697B" w14:textId="77777777" w:rsidTr="00840079">
        <w:trPr>
          <w:cantSplit/>
          <w:trHeight w:val="300"/>
        </w:trPr>
        <w:tc>
          <w:tcPr>
            <w:tcW w:w="851" w:type="dxa"/>
          </w:tcPr>
          <w:p w14:paraId="7893A037" w14:textId="2C4B853B" w:rsidR="006D2E98" w:rsidRPr="00365B8A" w:rsidRDefault="006D2E98" w:rsidP="006D2E98">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6D2E98" w:rsidRPr="00365B8A" w:rsidRDefault="006D2E98" w:rsidP="006D2E98">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1AB3D30E" w14:textId="0A9933E4" w:rsidR="006D2E98" w:rsidRPr="00CD1981" w:rsidRDefault="008A2B56" w:rsidP="006D2E98">
            <w:pPr>
              <w:pStyle w:val="paragraph"/>
              <w:spacing w:before="0" w:beforeAutospacing="0" w:after="0" w:afterAutospacing="0"/>
              <w:textAlignment w:val="baseline"/>
              <w:rPr>
                <w:i/>
                <w:iCs/>
                <w:sz w:val="22"/>
                <w:szCs w:val="22"/>
              </w:rPr>
            </w:pPr>
            <w:r w:rsidRPr="00CD1981">
              <w:rPr>
                <w:i/>
                <w:iCs/>
                <w:sz w:val="22"/>
                <w:szCs w:val="22"/>
              </w:rPr>
              <w:t>Bendrieji teisės aktai:</w:t>
            </w:r>
          </w:p>
          <w:p w14:paraId="11687F72"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0EDE0F3"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 xml:space="preserve">2. 2021 m. birželio 24 d. Europos Parlamento ir Tarybos reglamentas (ES) 2021/1057, kuriuo nustatomas „Europos socialinis fondas +“ (ESF+) ir panaikinamas Reglamentas (ES) Nr. 1296/2013; </w:t>
            </w:r>
          </w:p>
          <w:p w14:paraId="70DBAE61"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r w:rsidRPr="00CD1981">
              <w:rPr>
                <w:rFonts w:asciiTheme="majorBidi" w:eastAsia="Times New Roman" w:hAnsiTheme="majorBidi" w:cstheme="majorBidi"/>
                <w:i/>
                <w:iCs/>
                <w:lang w:eastAsia="lt-LT"/>
              </w:rPr>
              <w:br/>
              <w:t>4. 2021–2027 metų Europos Sąjungos fondų investicijų programa patvirtinta Europos Komisijos 2022 m. rugpjūčio 3 d. sprendimu Nr. C(2022) 5742 ;</w:t>
            </w:r>
          </w:p>
          <w:p w14:paraId="36BDB2DB"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26833987"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 xml:space="preserve">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su visais pakeitimais; </w:t>
            </w:r>
          </w:p>
          <w:p w14:paraId="1342ABD7"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7FC708A1"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8. 2023 m. gruodžio 13 d. Komisijos reglamentas (ES) Nr. 2023/2831 dėl Sutarties dėl Europos Sąjungos veikimo 107 ir 108 straipsnių taikymo de minimis pagalbai su visais pakeitimais;</w:t>
            </w:r>
            <w:r w:rsidRPr="00CD1981">
              <w:rPr>
                <w:rFonts w:asciiTheme="majorBidi" w:eastAsia="Times New Roman" w:hAnsiTheme="majorBidi" w:cstheme="majorBidi"/>
                <w:i/>
                <w:iCs/>
                <w:lang w:eastAsia="lt-LT"/>
              </w:rPr>
              <w:br/>
              <w:t xml:space="preserve">9. Suteiktos valstybės pagalbos ir nereikšmingos (de minimis) pagalbos registro nuostatai, patvirtinti Lietuvos Respublikos Vyriausybės 2005 m. sausio 19 d. nutarimu Nr. 35 „Dėl Suteiktos valstybės pagalbos ir nereikšmingos (de minimis) pagalbos registro nuostatų patvirtinimo“ ; </w:t>
            </w:r>
          </w:p>
          <w:p w14:paraId="497076A1" w14:textId="77777777" w:rsidR="00BA48D1" w:rsidRPr="00CD1981" w:rsidRDefault="00BA48D1" w:rsidP="00BA48D1">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10. 2016 m. liepos 23 d. Europos Komisijos pranešimas (2016/C 269/01) (III priedas) – Rekomendacijos, kaip užtikrinti, kad būtų laikomasi Europos</w:t>
            </w:r>
            <w:r w:rsidRPr="00CD1981">
              <w:rPr>
                <w:rFonts w:asciiTheme="majorBidi" w:hAnsiTheme="majorBidi" w:cstheme="majorBidi"/>
                <w:i/>
                <w:iCs/>
              </w:rPr>
              <w:t xml:space="preserve"> </w:t>
            </w:r>
            <w:r w:rsidRPr="00CD1981">
              <w:rPr>
                <w:rFonts w:asciiTheme="majorBidi" w:eastAsia="Times New Roman" w:hAnsiTheme="majorBidi" w:cstheme="majorBidi"/>
                <w:i/>
                <w:iCs/>
                <w:lang w:eastAsia="lt-LT"/>
              </w:rPr>
              <w:t>Sąjungos pagrindinių teisių chartijos nuostatų skirstant Europos struktūrinių ir investicinių fondų (ESI fondų) paramą.</w:t>
            </w:r>
          </w:p>
          <w:p w14:paraId="32686694" w14:textId="56ECB9C3" w:rsidR="008A2B56" w:rsidRPr="00CD1981" w:rsidRDefault="00BA48D1" w:rsidP="00BA48D1">
            <w:pPr>
              <w:pStyle w:val="paragraph"/>
              <w:spacing w:before="0" w:beforeAutospacing="0" w:after="0" w:afterAutospacing="0"/>
              <w:textAlignment w:val="baseline"/>
              <w:rPr>
                <w:i/>
                <w:iCs/>
                <w:sz w:val="22"/>
                <w:szCs w:val="22"/>
              </w:rPr>
            </w:pPr>
            <w:r w:rsidRPr="00CD1981">
              <w:rPr>
                <w:i/>
                <w:iCs/>
                <w:sz w:val="22"/>
                <w:szCs w:val="22"/>
              </w:rPr>
              <w:t>Specialieji teisės aktai:</w:t>
            </w:r>
          </w:p>
          <w:p w14:paraId="50BF9292" w14:textId="77777777" w:rsidR="009019DC" w:rsidRPr="00CD1981" w:rsidRDefault="009019DC" w:rsidP="009019DC">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1.Strateginio valdymo metodika, patvirtinta Lietuvos Respublikos Vyriausybės 2021 m. balandžio 28 d. nutarimu Nr. 292 „Dėl Strateginio valdymo metodikos patvirtinimo“ su visais pakeitimais;</w:t>
            </w:r>
          </w:p>
          <w:p w14:paraId="6066CE2B" w14:textId="77777777" w:rsidR="009019DC" w:rsidRPr="00CD1981" w:rsidRDefault="009019DC" w:rsidP="009019DC">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 xml:space="preserve">2.2022–2030 metų plėtros programos valdytojos Lietuvos Respublikos vidaus reikalų ministerijos viešojo valdymo plėtros </w:t>
            </w:r>
            <w:r w:rsidRPr="00CD1981">
              <w:rPr>
                <w:rFonts w:asciiTheme="majorBidi" w:eastAsia="Times New Roman" w:hAnsiTheme="majorBidi" w:cstheme="majorBidi"/>
                <w:i/>
                <w:iCs/>
                <w:lang w:eastAsia="lt-LT"/>
              </w:rPr>
              <w:lastRenderedPageBreak/>
              <w:t>programa, patvirtinta Lietuvos Respublikos Vyriausybės 2022 m. kovo 9 d. nutarimu Nr. 206 „Dėl 2022–2030 metų plėtros programos valdytojos Lietuvos Respublikos vidaus reikalų ministerijos viešojo valdymo plėtros programos patvirtinimo“;</w:t>
            </w:r>
            <w:r w:rsidRPr="00CD1981">
              <w:rPr>
                <w:rFonts w:asciiTheme="majorBidi" w:eastAsia="Times New Roman" w:hAnsiTheme="majorBidi" w:cstheme="majorBidi"/>
                <w:i/>
                <w:iCs/>
                <w:lang w:eastAsia="lt-LT"/>
              </w:rPr>
              <w:br/>
              <w:t>3.Vietos plėtros strategijų rengimo ir atrankos taisyklės, patvirtintos Lietuvos Respublikos vidaus reikalų ministro 2022 m. spalio 28 d. įsakymu Nr. 1V-672 „Dėl Vietos plėtros strategijų rengimo ir atrankos taisyklių patvirtinimo“ su visais pakeitimais;</w:t>
            </w:r>
          </w:p>
          <w:p w14:paraId="63002D5F" w14:textId="77777777" w:rsidR="009019DC" w:rsidRPr="00CD1981" w:rsidRDefault="009019DC" w:rsidP="009019DC">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 xml:space="preserve">4.Vietos plėtros strategijų įgyvendinimo taisyklės, patvirtintos Lietuvos Respublikos vidaus reikalų ministro 2024 m. sausio 22 d. įsakymu Nr. 1V-74 „Dėl vietos plėtros strategijų įgyvendinimo taisyklių patvirtinimo“ su visais pakeitimais; </w:t>
            </w:r>
          </w:p>
          <w:p w14:paraId="18D988FB" w14:textId="77777777" w:rsidR="009019DC" w:rsidRPr="00CD1981" w:rsidRDefault="009019DC" w:rsidP="009019DC">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5.Socialinio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w:t>
            </w:r>
            <w:r w:rsidRPr="00CD1981">
              <w:rPr>
                <w:rFonts w:asciiTheme="majorBidi" w:eastAsia="Times New Roman" w:hAnsiTheme="majorBidi" w:cstheme="majorBidi"/>
                <w:i/>
                <w:iCs/>
                <w:lang w:eastAsia="lt-LT"/>
              </w:rPr>
              <w:br/>
              <w:t>6.2020 m. birželio 18 d. Europos Parlamento ir Tarybos reglamentas (ES) Nr. 2020/852 dėl sistemos tvariam investavimui palengvinti sukūrimo, kuriuo iš dalies keičiamas Reglamentas (ES) 2019/2088.</w:t>
            </w:r>
            <w:r w:rsidRPr="00CD1981">
              <w:rPr>
                <w:rFonts w:asciiTheme="majorBidi" w:eastAsia="Times New Roman" w:hAnsiTheme="majorBidi" w:cstheme="majorBidi"/>
                <w:i/>
                <w:iCs/>
                <w:lang w:eastAsia="lt-LT"/>
              </w:rPr>
              <w:br/>
              <w:t>7.2022–2030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w:t>
            </w:r>
          </w:p>
          <w:p w14:paraId="6C68B523" w14:textId="47D4B9EC" w:rsidR="009019DC" w:rsidRPr="00284307" w:rsidRDefault="009019DC" w:rsidP="009019DC">
            <w:pPr>
              <w:jc w:val="both"/>
              <w:rPr>
                <w:rFonts w:asciiTheme="majorBidi" w:eastAsia="Times New Roman" w:hAnsiTheme="majorBidi" w:cstheme="majorBidi"/>
                <w:i/>
                <w:iCs/>
                <w:color w:val="FF0000"/>
                <w:lang w:eastAsia="lt-LT"/>
              </w:rPr>
            </w:pPr>
            <w:r w:rsidRPr="00CD1981">
              <w:rPr>
                <w:rFonts w:asciiTheme="majorBidi" w:eastAsia="Times New Roman" w:hAnsiTheme="majorBidi" w:cstheme="majorBidi"/>
                <w:i/>
                <w:iCs/>
                <w:lang w:eastAsia="lt-LT"/>
              </w:rPr>
              <w:t>8. Jonavos miesto vietos plėtros strategija 2023-2029 m., patvirtinta 2024 m. gegužės 20 d. Jonavos vietos veiklos grupės visuotinio narių susirinkimo protokolu Nr. 2024/05/20</w:t>
            </w:r>
            <w:r w:rsidR="00375E3E" w:rsidRPr="00CD1981">
              <w:rPr>
                <w:rFonts w:asciiTheme="majorBidi" w:eastAsia="Times New Roman" w:hAnsiTheme="majorBidi" w:cstheme="majorBidi"/>
                <w:i/>
                <w:iCs/>
                <w:lang w:eastAsia="lt-LT"/>
              </w:rPr>
              <w:t xml:space="preserve">, patalpinta </w:t>
            </w:r>
            <w:hyperlink r:id="rId24" w:history="1">
              <w:r w:rsidR="00104FFD" w:rsidRPr="00104FFD">
                <w:rPr>
                  <w:rStyle w:val="Hyperlink"/>
                  <w:rFonts w:ascii="Times New Roman" w:hAnsi="Times New Roman" w:cs="Times New Roman"/>
                  <w:i/>
                  <w:iCs/>
                </w:rPr>
                <w:t>https://www.esinvesticijos.lt/dokumentai/jonavos-miesto-2023-2029-m-vietos-pletros-strategija</w:t>
              </w:r>
            </w:hyperlink>
            <w:r w:rsidRPr="00104FFD">
              <w:rPr>
                <w:rFonts w:ascii="Times New Roman" w:eastAsia="Times New Roman" w:hAnsi="Times New Roman" w:cs="Times New Roman"/>
                <w:i/>
                <w:iCs/>
                <w:color w:val="FF0000"/>
                <w:lang w:eastAsia="lt-LT"/>
              </w:rPr>
              <w:t>;</w:t>
            </w:r>
          </w:p>
          <w:p w14:paraId="07F9E326" w14:textId="77777777" w:rsidR="009019DC" w:rsidRPr="00341A7B" w:rsidRDefault="009019DC" w:rsidP="009019DC">
            <w:pPr>
              <w:jc w:val="both"/>
              <w:rPr>
                <w:rFonts w:asciiTheme="majorBidi" w:eastAsia="Times New Roman" w:hAnsiTheme="majorBidi" w:cstheme="majorBidi"/>
                <w:i/>
                <w:iCs/>
                <w:lang w:eastAsia="lt-LT"/>
              </w:rPr>
            </w:pPr>
            <w:r w:rsidRPr="00CD1981">
              <w:rPr>
                <w:rFonts w:asciiTheme="majorBidi" w:eastAsia="Times New Roman" w:hAnsiTheme="majorBidi" w:cstheme="majorBidi"/>
                <w:i/>
                <w:iCs/>
                <w:lang w:eastAsia="lt-LT"/>
              </w:rPr>
              <w:t xml:space="preserve">9. 2023 m. spalio 26 d. Jonavos rajono savivaldybės tarybos sprendimas Nr. 1TS-165 „Dėl pritarimo Jonavos miesto vietos veiklos grupės 2023-2029 m. vietos plėtros strategijos projektui  ir finansavimo skyrimo jos įgyvendinimui“, patalpinta </w:t>
            </w:r>
            <w:hyperlink r:id="rId25" w:history="1">
              <w:r w:rsidRPr="00341A7B">
                <w:rPr>
                  <w:rStyle w:val="Hyperlink"/>
                  <w:rFonts w:asciiTheme="majorBidi" w:eastAsia="Times New Roman" w:hAnsiTheme="majorBidi"/>
                  <w:i/>
                  <w:iCs/>
                  <w:lang w:eastAsia="lt-LT"/>
                </w:rPr>
                <w:t>https://teisineinformacija.lt/jonava/document/51902</w:t>
              </w:r>
            </w:hyperlink>
            <w:r w:rsidRPr="00341A7B">
              <w:rPr>
                <w:rFonts w:asciiTheme="majorBidi" w:eastAsia="Times New Roman" w:hAnsiTheme="majorBidi" w:cstheme="majorBidi"/>
                <w:i/>
                <w:iCs/>
                <w:lang w:eastAsia="lt-LT"/>
              </w:rPr>
              <w:t xml:space="preserve"> ;</w:t>
            </w:r>
          </w:p>
          <w:p w14:paraId="188BDDC8" w14:textId="409C4D32" w:rsidR="009019DC" w:rsidRPr="00EB019D" w:rsidRDefault="009019DC" w:rsidP="009019DC">
            <w:pPr>
              <w:jc w:val="both"/>
              <w:rPr>
                <w:rFonts w:asciiTheme="majorBidi" w:hAnsiTheme="majorBidi" w:cstheme="majorBidi"/>
                <w:i/>
                <w:iCs/>
                <w:color w:val="FF0000"/>
                <w:szCs w:val="24"/>
              </w:rPr>
            </w:pPr>
            <w:r w:rsidRPr="00341A7B">
              <w:rPr>
                <w:rFonts w:asciiTheme="majorBidi" w:hAnsiTheme="majorBidi" w:cstheme="majorBidi"/>
                <w:i/>
                <w:iCs/>
                <w:szCs w:val="24"/>
              </w:rPr>
              <w:t xml:space="preserve">10. </w:t>
            </w:r>
            <w:r w:rsidRPr="00CD1981">
              <w:rPr>
                <w:rFonts w:asciiTheme="majorBidi" w:hAnsiTheme="majorBidi" w:cstheme="majorBidi"/>
                <w:i/>
                <w:iCs/>
                <w:szCs w:val="24"/>
              </w:rPr>
              <w:t xml:space="preserve">Jonavos vietos veiklos grupės įgyvendinamos strategijos „Jonavos miesto vietos plėtros strategija 2023-2029 m.“ vietos plėtros projektų atrankos ir finansavimo sąlygų gairės pareiškėjams (esf+), patvirtintos Jonavos vietos veiklos grupės 2026 m. sausio </w:t>
            </w:r>
            <w:r w:rsidR="00EB019D" w:rsidRPr="00CD1981">
              <w:rPr>
                <w:rFonts w:asciiTheme="majorBidi" w:hAnsiTheme="majorBidi" w:cstheme="majorBidi"/>
                <w:i/>
                <w:iCs/>
                <w:szCs w:val="24"/>
              </w:rPr>
              <w:t xml:space="preserve">8 </w:t>
            </w:r>
            <w:r w:rsidRPr="00CD1981">
              <w:rPr>
                <w:rFonts w:asciiTheme="majorBidi" w:hAnsiTheme="majorBidi" w:cstheme="majorBidi"/>
                <w:i/>
                <w:iCs/>
                <w:szCs w:val="24"/>
              </w:rPr>
              <w:t>d. posėdžio protokolu Nr. 2026/01/</w:t>
            </w:r>
            <w:r w:rsidR="00EB019D" w:rsidRPr="00CD1981">
              <w:rPr>
                <w:rFonts w:asciiTheme="majorBidi" w:hAnsiTheme="majorBidi" w:cstheme="majorBidi"/>
                <w:i/>
                <w:iCs/>
                <w:szCs w:val="24"/>
              </w:rPr>
              <w:t>08</w:t>
            </w:r>
            <w:r w:rsidRPr="00CD1981">
              <w:rPr>
                <w:rFonts w:asciiTheme="majorBidi" w:hAnsiTheme="majorBidi" w:cstheme="majorBidi"/>
                <w:i/>
                <w:iCs/>
                <w:szCs w:val="24"/>
              </w:rPr>
              <w:t>.</w:t>
            </w:r>
          </w:p>
          <w:p w14:paraId="529F4B0D" w14:textId="77777777" w:rsidR="00BA48D1" w:rsidRPr="00BA48D1" w:rsidRDefault="00BA48D1" w:rsidP="00BA48D1">
            <w:pPr>
              <w:pStyle w:val="paragraph"/>
              <w:spacing w:before="0" w:beforeAutospacing="0" w:after="0" w:afterAutospacing="0"/>
              <w:textAlignment w:val="baseline"/>
              <w:rPr>
                <w:i/>
                <w:iCs/>
                <w:sz w:val="22"/>
                <w:szCs w:val="22"/>
              </w:rPr>
            </w:pPr>
          </w:p>
          <w:p w14:paraId="3EBA4AE7" w14:textId="1D4E0A31" w:rsidR="006D2E98" w:rsidRPr="00365B8A" w:rsidRDefault="006D2E98" w:rsidP="006D2E98">
            <w:pPr>
              <w:rPr>
                <w:rFonts w:ascii="Times New Roman" w:eastAsia="Times New Roman" w:hAnsi="Times New Roman" w:cs="Times New Roman"/>
              </w:rPr>
            </w:pPr>
            <w:r w:rsidRPr="00365B8A">
              <w:rPr>
                <w:rFonts w:ascii="Times New Roman" w:eastAsia="Times New Roman" w:hAnsi="Times New Roman" w:cs="Times New Roman"/>
                <w:b/>
                <w:bCs/>
                <w:i/>
                <w:iCs/>
                <w:u w:val="single"/>
              </w:rPr>
              <w:t>Visada pateikiamos nuorodos į PAFT priedus:</w:t>
            </w:r>
          </w:p>
          <w:p w14:paraId="749D7481" w14:textId="4762CD39" w:rsidR="006D2E98" w:rsidRPr="00365B8A" w:rsidRDefault="006D2E98" w:rsidP="006D2E98">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49BB4574" w14:textId="2D2F46E8" w:rsidR="006D2E98" w:rsidRPr="00365B8A" w:rsidRDefault="00AB492F" w:rsidP="006D2E98">
            <w:pPr>
              <w:rPr>
                <w:rFonts w:ascii="Times New Roman" w:eastAsia="Times New Roman" w:hAnsi="Times New Roman" w:cs="Times New Roman"/>
                <w:color w:val="D13438"/>
              </w:rPr>
            </w:pPr>
            <w:hyperlink r:id="rId26">
              <w:r w:rsidR="006D2E98" w:rsidRPr="00365B8A">
                <w:rPr>
                  <w:rStyle w:val="Hyperlink"/>
                  <w:rFonts w:ascii="Times New Roman" w:eastAsia="Times New Roman" w:hAnsi="Times New Roman" w:cs="Times New Roman"/>
                  <w:i/>
                  <w:iCs/>
                </w:rPr>
                <w:t>https://esinvesticijos.lt/dokumentai/projekto-sutarties-forma-1</w:t>
              </w:r>
            </w:hyperlink>
          </w:p>
          <w:p w14:paraId="218C684F" w14:textId="2D8173D4" w:rsidR="006D2E98" w:rsidRPr="00365B8A" w:rsidRDefault="006D2E98" w:rsidP="006D2E98">
            <w:pPr>
              <w:rPr>
                <w:rStyle w:val="normaltextrun"/>
                <w:rFonts w:ascii="Times New Roman" w:eastAsia="Times New Roman" w:hAnsi="Times New Roman" w:cs="Times New Roman"/>
                <w:i/>
                <w:iCs/>
              </w:rPr>
            </w:pPr>
            <w:r w:rsidRPr="00365B8A">
              <w:rPr>
                <w:rFonts w:ascii="Times New Roman" w:eastAsia="Times New Roman" w:hAnsi="Times New Roman" w:cs="Times New Roman"/>
                <w:b/>
                <w:bCs/>
                <w:i/>
                <w:iCs/>
                <w:u w:val="single"/>
              </w:rPr>
              <w:t>Projekto įgyvendinimo plano forma (PAFT 1 priedas)</w:t>
            </w:r>
            <w:r w:rsidRPr="00365B8A">
              <w:rPr>
                <w:rFonts w:ascii="Times New Roman" w:eastAsia="Times New Roman" w:hAnsi="Times New Roman" w:cs="Times New Roman"/>
                <w:i/>
                <w:iCs/>
                <w:color w:val="751D20"/>
                <w:u w:val="single"/>
              </w:rPr>
              <w:t xml:space="preserve"> </w:t>
            </w:r>
            <w:hyperlink r:id="rId27">
              <w:r w:rsidRPr="00365B8A">
                <w:rPr>
                  <w:rStyle w:val="Hyperlink"/>
                  <w:rFonts w:ascii="Times New Roman" w:eastAsia="Times New Roman" w:hAnsi="Times New Roman" w:cs="Times New Roman"/>
                  <w:i/>
                  <w:iCs/>
                </w:rPr>
                <w:t>https://esinvesticijos.lt/dokumentai/projekto-igyvendinimo-plano-forma</w:t>
              </w:r>
            </w:hyperlink>
          </w:p>
        </w:tc>
      </w:tr>
      <w:tr w:rsidR="00C105B0" w:rsidRPr="00365B8A" w14:paraId="31C64CDC" w14:textId="77777777" w:rsidTr="00840079">
        <w:trPr>
          <w:cantSplit/>
          <w:trHeight w:val="300"/>
        </w:trPr>
        <w:tc>
          <w:tcPr>
            <w:tcW w:w="851" w:type="dxa"/>
          </w:tcPr>
          <w:p w14:paraId="31C64CD8" w14:textId="728D262D" w:rsidR="00C105B0" w:rsidRPr="00365B8A" w:rsidRDefault="00C105B0" w:rsidP="00C105B0">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C105B0" w:rsidRPr="00365B8A" w:rsidRDefault="00C105B0" w:rsidP="00C105B0">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61205156" w14:textId="77777777" w:rsidR="00C105B0" w:rsidRPr="00CD1981" w:rsidRDefault="00C105B0" w:rsidP="00C105B0">
            <w:pPr>
              <w:jc w:val="both"/>
              <w:rPr>
                <w:rFonts w:ascii="Times New Roman" w:eastAsia="Times New Roman" w:hAnsi="Times New Roman" w:cs="Times New Roman"/>
                <w:i/>
                <w:iCs/>
              </w:rPr>
            </w:pPr>
            <w:r w:rsidRPr="00CD1981">
              <w:rPr>
                <w:rFonts w:ascii="Times New Roman" w:eastAsia="Times New Roman" w:hAnsi="Times New Roman" w:cs="Times New Roman"/>
                <w:i/>
                <w:iCs/>
              </w:rPr>
              <w:t>Informacija apie kvietimą bus skelbiama šiuose portaluose:</w:t>
            </w:r>
          </w:p>
          <w:p w14:paraId="2FDD2D28" w14:textId="77777777" w:rsidR="00C105B0" w:rsidRPr="0097688D" w:rsidRDefault="00AB492F" w:rsidP="00C105B0">
            <w:pPr>
              <w:jc w:val="both"/>
              <w:rPr>
                <w:rFonts w:ascii="Times New Roman" w:eastAsia="Times New Roman" w:hAnsi="Times New Roman" w:cs="Times New Roman"/>
              </w:rPr>
            </w:pPr>
            <w:hyperlink r:id="rId28" w:history="1">
              <w:r w:rsidR="00C105B0" w:rsidRPr="0097688D">
                <w:rPr>
                  <w:rStyle w:val="Hyperlink"/>
                  <w:rFonts w:ascii="Times New Roman" w:eastAsia="Times New Roman" w:hAnsi="Times New Roman" w:cs="Times New Roman"/>
                </w:rPr>
                <w:t>www.esinvesticijos.lt</w:t>
              </w:r>
            </w:hyperlink>
          </w:p>
          <w:p w14:paraId="531A13FF" w14:textId="3F49348A" w:rsidR="00C105B0" w:rsidRDefault="00AB492F" w:rsidP="00C105B0">
            <w:pPr>
              <w:jc w:val="both"/>
              <w:rPr>
                <w:rStyle w:val="Hyperlink"/>
                <w:rFonts w:asciiTheme="majorBidi" w:hAnsiTheme="majorBidi" w:cstheme="majorBidi"/>
              </w:rPr>
            </w:pPr>
            <w:hyperlink r:id="rId29" w:history="1">
              <w:r w:rsidR="00C105B0" w:rsidRPr="0097688D">
                <w:rPr>
                  <w:rStyle w:val="Hyperlink"/>
                  <w:rFonts w:asciiTheme="majorBidi" w:hAnsiTheme="majorBidi" w:cstheme="majorBidi"/>
                </w:rPr>
                <w:t>www.jonavosvvg.lt/miesto-vvg/</w:t>
              </w:r>
            </w:hyperlink>
          </w:p>
          <w:p w14:paraId="76715D48" w14:textId="12697351" w:rsidR="00CD1981" w:rsidRPr="0097688D" w:rsidRDefault="00CD1981" w:rsidP="00C105B0">
            <w:pPr>
              <w:jc w:val="both"/>
              <w:rPr>
                <w:rStyle w:val="Hyperlink"/>
                <w:rFonts w:asciiTheme="majorBidi" w:hAnsiTheme="majorBidi" w:cstheme="majorBidi"/>
              </w:rPr>
            </w:pPr>
            <w:r w:rsidRPr="00CD1981">
              <w:rPr>
                <w:rStyle w:val="Hyperlink"/>
                <w:rFonts w:asciiTheme="majorBidi" w:hAnsiTheme="majorBidi" w:cstheme="majorBidi"/>
              </w:rPr>
              <w:t>https://www.jonavosmiestovvg.lt/</w:t>
            </w:r>
          </w:p>
          <w:p w14:paraId="2A7E0DE2" w14:textId="77777777" w:rsidR="00C105B0" w:rsidRPr="0097688D" w:rsidRDefault="00AB492F" w:rsidP="00C105B0">
            <w:pPr>
              <w:jc w:val="both"/>
              <w:rPr>
                <w:rStyle w:val="Hyperlink"/>
                <w:rFonts w:asciiTheme="majorBidi" w:hAnsiTheme="majorBidi" w:cstheme="majorBidi"/>
              </w:rPr>
            </w:pPr>
            <w:hyperlink r:id="rId30" w:history="1">
              <w:r w:rsidR="00C105B0" w:rsidRPr="0097688D">
                <w:rPr>
                  <w:rStyle w:val="Hyperlink"/>
                  <w:rFonts w:asciiTheme="majorBidi" w:hAnsiTheme="majorBidi" w:cstheme="majorBidi"/>
                </w:rPr>
                <w:t>www.jonava.lt</w:t>
              </w:r>
            </w:hyperlink>
          </w:p>
          <w:p w14:paraId="40E74E53" w14:textId="77777777" w:rsidR="00C105B0" w:rsidRPr="00CD1981" w:rsidRDefault="00C105B0" w:rsidP="00C105B0">
            <w:pPr>
              <w:rPr>
                <w:rStyle w:val="Hyperlink"/>
                <w:rFonts w:asciiTheme="majorBidi" w:hAnsiTheme="majorBidi" w:cstheme="majorBidi"/>
                <w:i/>
                <w:iCs/>
                <w:color w:val="auto"/>
                <w:u w:val="none"/>
              </w:rPr>
            </w:pPr>
            <w:r w:rsidRPr="00CD1981">
              <w:rPr>
                <w:rStyle w:val="Hyperlink"/>
                <w:rFonts w:asciiTheme="majorBidi" w:hAnsiTheme="majorBidi" w:cstheme="majorBidi"/>
                <w:i/>
                <w:iCs/>
                <w:color w:val="auto"/>
                <w:u w:val="none"/>
              </w:rPr>
              <w:t>Jonavos vietos veiklos grupės facebook paskyroje</w:t>
            </w:r>
          </w:p>
          <w:p w14:paraId="04B49AFA" w14:textId="77777777" w:rsidR="00C105B0" w:rsidRDefault="00C105B0" w:rsidP="00C105B0">
            <w:pPr>
              <w:rPr>
                <w:rFonts w:asciiTheme="majorBidi" w:hAnsiTheme="majorBidi" w:cstheme="majorBidi"/>
              </w:rPr>
            </w:pPr>
          </w:p>
          <w:p w14:paraId="31C64CDB" w14:textId="3E859F9A" w:rsidR="00C105B0" w:rsidRPr="00365B8A" w:rsidRDefault="00C105B0" w:rsidP="00C105B0">
            <w:pPr>
              <w:jc w:val="both"/>
              <w:rPr>
                <w:rFonts w:ascii="Times New Roman" w:hAnsi="Times New Roman" w:cs="Times New Roman"/>
              </w:rPr>
            </w:pPr>
            <w:r w:rsidRPr="00CD1981">
              <w:rPr>
                <w:rFonts w:asciiTheme="majorBidi" w:hAnsiTheme="majorBidi" w:cstheme="majorBidi"/>
                <w:i/>
                <w:iCs/>
              </w:rPr>
              <w:t>Informacija apie pareiškėjams skirtus mokymus bus skelbiama Jonavos VVG internetinėje svetainėje</w:t>
            </w:r>
            <w:r w:rsidRPr="00CD1981">
              <w:rPr>
                <w:rFonts w:asciiTheme="majorBidi" w:hAnsiTheme="majorBidi" w:cstheme="majorBidi"/>
              </w:rPr>
              <w:t xml:space="preserve"> </w:t>
            </w:r>
            <w:hyperlink r:id="rId31" w:history="1">
              <w:r w:rsidRPr="0097688D">
                <w:rPr>
                  <w:rStyle w:val="Hyperlink"/>
                  <w:rFonts w:asciiTheme="majorBidi" w:hAnsiTheme="majorBidi" w:cstheme="majorBidi"/>
                </w:rPr>
                <w:t>www.jonavosvvg.lt/miesto-vvg/</w:t>
              </w:r>
            </w:hyperlink>
            <w:r w:rsidRPr="0097688D">
              <w:rPr>
                <w:rStyle w:val="Hyperlink"/>
                <w:rFonts w:asciiTheme="majorBidi" w:hAnsiTheme="majorBidi" w:cstheme="majorBidi"/>
                <w:color w:val="auto"/>
                <w:u w:val="none"/>
              </w:rPr>
              <w:t xml:space="preserve">, </w:t>
            </w:r>
            <w:hyperlink r:id="rId32" w:history="1">
              <w:r w:rsidR="00CD1981" w:rsidRPr="00FA2DF6">
                <w:rPr>
                  <w:rStyle w:val="Hyperlink"/>
                  <w:rFonts w:asciiTheme="majorBidi" w:hAnsiTheme="majorBidi" w:cstheme="majorBidi"/>
                </w:rPr>
                <w:t>https://www.jonavosmiestovvg.lt/</w:t>
              </w:r>
            </w:hyperlink>
            <w:r w:rsidR="00CD1981">
              <w:rPr>
                <w:rStyle w:val="Hyperlink"/>
                <w:rFonts w:asciiTheme="majorBidi" w:hAnsiTheme="majorBidi" w:cstheme="majorBidi"/>
                <w:color w:val="auto"/>
                <w:u w:val="none"/>
              </w:rPr>
              <w:t xml:space="preserve"> </w:t>
            </w:r>
            <w:r w:rsidRPr="00CD1981">
              <w:rPr>
                <w:rStyle w:val="Hyperlink"/>
                <w:rFonts w:asciiTheme="majorBidi" w:hAnsiTheme="majorBidi" w:cstheme="majorBidi"/>
                <w:i/>
                <w:iCs/>
                <w:color w:val="auto"/>
                <w:u w:val="none"/>
              </w:rPr>
              <w:t>nurodant mokymų laiką ir vietą.</w:t>
            </w:r>
          </w:p>
        </w:tc>
      </w:tr>
      <w:tr w:rsidR="00C105B0" w:rsidRPr="00365B8A" w14:paraId="2A59DD9A" w14:textId="77777777" w:rsidTr="00840079">
        <w:trPr>
          <w:cantSplit/>
          <w:trHeight w:val="300"/>
        </w:trPr>
        <w:tc>
          <w:tcPr>
            <w:tcW w:w="851" w:type="dxa"/>
          </w:tcPr>
          <w:p w14:paraId="76F1BA1E" w14:textId="5713950B" w:rsidR="00C105B0" w:rsidRPr="00365B8A" w:rsidRDefault="00C105B0" w:rsidP="00C105B0">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C105B0" w:rsidRPr="00365B8A" w:rsidRDefault="00C105B0" w:rsidP="00C105B0">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14C7246D" w14:textId="64540B0E" w:rsidR="00C105B0" w:rsidRPr="00CD1981" w:rsidRDefault="00C105B0" w:rsidP="00C105B0">
            <w:pPr>
              <w:spacing w:after="160" w:line="257" w:lineRule="auto"/>
              <w:rPr>
                <w:rFonts w:ascii="Times New Roman" w:eastAsia="Times New Roman" w:hAnsi="Times New Roman" w:cs="Times New Roman"/>
                <w:i/>
                <w:iCs/>
              </w:rPr>
            </w:pPr>
            <w:r w:rsidRPr="00CD1981">
              <w:rPr>
                <w:rFonts w:ascii="Times New Roman" w:eastAsia="Times New Roman" w:hAnsi="Times New Roman" w:cs="Times New Roman"/>
                <w:i/>
                <w:iCs/>
              </w:rPr>
              <w:t xml:space="preserve">Kartu su PĮP teikiami priedai nurodomi 2.17.2 p. </w:t>
            </w:r>
          </w:p>
          <w:p w14:paraId="2A0F5C6F" w14:textId="3C358F9E" w:rsidR="00C105B0" w:rsidRPr="00365B8A" w:rsidRDefault="00C105B0" w:rsidP="00C105B0">
            <w:pPr>
              <w:rPr>
                <w:rFonts w:ascii="Times New Roman" w:eastAsia="Times New Roman" w:hAnsi="Times New Roman" w:cs="Times New Roman"/>
              </w:rPr>
            </w:pP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33"/>
      <w:footerReference w:type="default" r:id="rId3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0B1B" w14:textId="77777777" w:rsidR="00784835" w:rsidRDefault="00784835" w:rsidP="00213DCB">
      <w:pPr>
        <w:spacing w:after="0" w:line="240" w:lineRule="auto"/>
      </w:pPr>
      <w:r>
        <w:separator/>
      </w:r>
    </w:p>
  </w:endnote>
  <w:endnote w:type="continuationSeparator" w:id="0">
    <w:p w14:paraId="5AD12579" w14:textId="77777777" w:rsidR="00784835" w:rsidRDefault="00784835" w:rsidP="00213DCB">
      <w:pPr>
        <w:spacing w:after="0" w:line="240" w:lineRule="auto"/>
      </w:pPr>
      <w:r>
        <w:continuationSeparator/>
      </w:r>
    </w:p>
  </w:endnote>
  <w:endnote w:type="continuationNotice" w:id="1">
    <w:p w14:paraId="646E6F27" w14:textId="77777777" w:rsidR="00784835" w:rsidRDefault="00784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4A42" w14:textId="77777777" w:rsidR="00784835" w:rsidRDefault="00784835" w:rsidP="00213DCB">
      <w:pPr>
        <w:spacing w:after="0" w:line="240" w:lineRule="auto"/>
      </w:pPr>
      <w:r>
        <w:separator/>
      </w:r>
    </w:p>
  </w:footnote>
  <w:footnote w:type="continuationSeparator" w:id="0">
    <w:p w14:paraId="2EEEFC62" w14:textId="77777777" w:rsidR="00784835" w:rsidRDefault="00784835" w:rsidP="00213DCB">
      <w:pPr>
        <w:spacing w:after="0" w:line="240" w:lineRule="auto"/>
      </w:pPr>
      <w:r>
        <w:continuationSeparator/>
      </w:r>
    </w:p>
  </w:footnote>
  <w:footnote w:type="continuationNotice" w:id="1">
    <w:p w14:paraId="554762B3" w14:textId="77777777" w:rsidR="00784835" w:rsidRDefault="00784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19"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0" w15:restartNumberingAfterBreak="0">
    <w:nsid w:val="6FBE262F"/>
    <w:multiLevelType w:val="multilevel"/>
    <w:tmpl w:val="48E0247C"/>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heme="majorBidi" w:eastAsiaTheme="minorHAnsi" w:hAnsiTheme="majorBidi" w:cstheme="maj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9"/>
  </w:num>
  <w:num w:numId="6">
    <w:abstractNumId w:val="17"/>
  </w:num>
  <w:num w:numId="7">
    <w:abstractNumId w:val="6"/>
  </w:num>
  <w:num w:numId="8">
    <w:abstractNumId w:val="4"/>
  </w:num>
  <w:num w:numId="9">
    <w:abstractNumId w:val="5"/>
  </w:num>
  <w:num w:numId="10">
    <w:abstractNumId w:val="21"/>
  </w:num>
  <w:num w:numId="11">
    <w:abstractNumId w:val="10"/>
  </w:num>
  <w:num w:numId="12">
    <w:abstractNumId w:val="13"/>
  </w:num>
  <w:num w:numId="13">
    <w:abstractNumId w:val="21"/>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5"/>
  </w:num>
  <w:num w:numId="23">
    <w:abstractNumId w:val="3"/>
  </w:num>
  <w:num w:numId="24">
    <w:abstractNumId w:val="7"/>
  </w:num>
  <w:num w:numId="2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8"/>
  </w:num>
  <w:num w:numId="27">
    <w:abstractNumId w:val="1"/>
  </w:num>
  <w:num w:numId="28">
    <w:abstractNumId w:val="11"/>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4FFD"/>
    <w:rsid w:val="001069CD"/>
    <w:rsid w:val="00106FEF"/>
    <w:rsid w:val="001112A3"/>
    <w:rsid w:val="001219D2"/>
    <w:rsid w:val="00124BEC"/>
    <w:rsid w:val="00124C82"/>
    <w:rsid w:val="001263AB"/>
    <w:rsid w:val="00131318"/>
    <w:rsid w:val="001321D5"/>
    <w:rsid w:val="00135DC6"/>
    <w:rsid w:val="00140AB6"/>
    <w:rsid w:val="001425B9"/>
    <w:rsid w:val="0014326C"/>
    <w:rsid w:val="001444ED"/>
    <w:rsid w:val="001447FD"/>
    <w:rsid w:val="00144FBA"/>
    <w:rsid w:val="00145D54"/>
    <w:rsid w:val="00146393"/>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271"/>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4ED8"/>
    <w:rsid w:val="001C5230"/>
    <w:rsid w:val="001C7627"/>
    <w:rsid w:val="001D002F"/>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E6E28"/>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5DB8"/>
    <w:rsid w:val="00226100"/>
    <w:rsid w:val="0022651B"/>
    <w:rsid w:val="00233087"/>
    <w:rsid w:val="00234450"/>
    <w:rsid w:val="00234760"/>
    <w:rsid w:val="00236325"/>
    <w:rsid w:val="00237FE8"/>
    <w:rsid w:val="00240CA6"/>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4307"/>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27B3"/>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37FE"/>
    <w:rsid w:val="003753E8"/>
    <w:rsid w:val="00375C7D"/>
    <w:rsid w:val="00375E3E"/>
    <w:rsid w:val="00376175"/>
    <w:rsid w:val="003762FA"/>
    <w:rsid w:val="003768A6"/>
    <w:rsid w:val="00377D2E"/>
    <w:rsid w:val="00380261"/>
    <w:rsid w:val="003814DF"/>
    <w:rsid w:val="00381B67"/>
    <w:rsid w:val="0038562E"/>
    <w:rsid w:val="00385B59"/>
    <w:rsid w:val="00386CE0"/>
    <w:rsid w:val="00390B47"/>
    <w:rsid w:val="00392078"/>
    <w:rsid w:val="00392E90"/>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9B1"/>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6FE"/>
    <w:rsid w:val="003F68AE"/>
    <w:rsid w:val="003F7168"/>
    <w:rsid w:val="00401578"/>
    <w:rsid w:val="00402930"/>
    <w:rsid w:val="00403152"/>
    <w:rsid w:val="00403935"/>
    <w:rsid w:val="00404403"/>
    <w:rsid w:val="00404AAF"/>
    <w:rsid w:val="00405ED3"/>
    <w:rsid w:val="00410B95"/>
    <w:rsid w:val="00411B48"/>
    <w:rsid w:val="0041222B"/>
    <w:rsid w:val="00413045"/>
    <w:rsid w:val="00413F37"/>
    <w:rsid w:val="0041460A"/>
    <w:rsid w:val="00414CC1"/>
    <w:rsid w:val="00415741"/>
    <w:rsid w:val="00415751"/>
    <w:rsid w:val="00415A67"/>
    <w:rsid w:val="00415ADF"/>
    <w:rsid w:val="004173A5"/>
    <w:rsid w:val="00417F2F"/>
    <w:rsid w:val="00421A95"/>
    <w:rsid w:val="0042365A"/>
    <w:rsid w:val="00423D9F"/>
    <w:rsid w:val="00424A08"/>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466E"/>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97B"/>
    <w:rsid w:val="00485BCE"/>
    <w:rsid w:val="004861F2"/>
    <w:rsid w:val="004864BA"/>
    <w:rsid w:val="004868E8"/>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4BAB"/>
    <w:rsid w:val="004C72E1"/>
    <w:rsid w:val="004C764E"/>
    <w:rsid w:val="004C7D73"/>
    <w:rsid w:val="004D248D"/>
    <w:rsid w:val="004D43A0"/>
    <w:rsid w:val="004D51AD"/>
    <w:rsid w:val="004D61B5"/>
    <w:rsid w:val="004D695C"/>
    <w:rsid w:val="004D7171"/>
    <w:rsid w:val="004E378B"/>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BBA"/>
    <w:rsid w:val="00571D7C"/>
    <w:rsid w:val="005723A2"/>
    <w:rsid w:val="00573546"/>
    <w:rsid w:val="00573B4D"/>
    <w:rsid w:val="00575067"/>
    <w:rsid w:val="00577FBB"/>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4CB"/>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A5C6A"/>
    <w:rsid w:val="006B078B"/>
    <w:rsid w:val="006B59A9"/>
    <w:rsid w:val="006B7560"/>
    <w:rsid w:val="006C083E"/>
    <w:rsid w:val="006C154C"/>
    <w:rsid w:val="006C232D"/>
    <w:rsid w:val="006C2504"/>
    <w:rsid w:val="006C6CDD"/>
    <w:rsid w:val="006C7568"/>
    <w:rsid w:val="006D088B"/>
    <w:rsid w:val="006D0D2B"/>
    <w:rsid w:val="006D2E98"/>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4835"/>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1599"/>
    <w:rsid w:val="007D4320"/>
    <w:rsid w:val="007D46EE"/>
    <w:rsid w:val="007D4DCE"/>
    <w:rsid w:val="007D5E3F"/>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0A1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2B56"/>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9DC"/>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A91"/>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401"/>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68F"/>
    <w:rsid w:val="00A51F54"/>
    <w:rsid w:val="00A53F0F"/>
    <w:rsid w:val="00A5534D"/>
    <w:rsid w:val="00A564A4"/>
    <w:rsid w:val="00A57C1D"/>
    <w:rsid w:val="00A60373"/>
    <w:rsid w:val="00A60B9A"/>
    <w:rsid w:val="00A62995"/>
    <w:rsid w:val="00A63DD0"/>
    <w:rsid w:val="00A70171"/>
    <w:rsid w:val="00A712A3"/>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492F"/>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D7B2B"/>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2A65"/>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48D1"/>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5B0"/>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D4B"/>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5262"/>
    <w:rsid w:val="00CC721C"/>
    <w:rsid w:val="00CD1981"/>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27CA"/>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589E"/>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B74"/>
    <w:rsid w:val="00E03C98"/>
    <w:rsid w:val="00E06AE6"/>
    <w:rsid w:val="00E0725F"/>
    <w:rsid w:val="00E13639"/>
    <w:rsid w:val="00E13F8A"/>
    <w:rsid w:val="00E161CA"/>
    <w:rsid w:val="00E170AF"/>
    <w:rsid w:val="00E17AA2"/>
    <w:rsid w:val="00E17E56"/>
    <w:rsid w:val="00E20611"/>
    <w:rsid w:val="00E207DA"/>
    <w:rsid w:val="00E20AFE"/>
    <w:rsid w:val="00E2147E"/>
    <w:rsid w:val="00E21C3E"/>
    <w:rsid w:val="00E22D2E"/>
    <w:rsid w:val="00E23DC5"/>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ACA"/>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019D"/>
    <w:rsid w:val="00EB1A4C"/>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06E76"/>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317C"/>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E03B7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03B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3B74"/>
    <w:rPr>
      <w:vertAlign w:val="superscript"/>
    </w:rPr>
  </w:style>
  <w:style w:type="paragraph" w:customStyle="1" w:styleId="TableParagraph">
    <w:name w:val="Table Paragraph"/>
    <w:basedOn w:val="Normal"/>
    <w:uiPriority w:val="1"/>
    <w:qFormat/>
    <w:rsid w:val="00E03B74"/>
    <w:pPr>
      <w:widowControl w:val="0"/>
      <w:autoSpaceDE w:val="0"/>
      <w:autoSpaceDN w:val="0"/>
      <w:spacing w:after="0" w:line="240" w:lineRule="auto"/>
      <w:ind w:left="110"/>
    </w:pPr>
    <w:rPr>
      <w:rFonts w:ascii="Times New Roman" w:eastAsia="Times New Roman" w:hAnsi="Times New Roman" w:cs="Times New Roman"/>
    </w:rPr>
  </w:style>
  <w:style w:type="paragraph" w:styleId="NormalWeb">
    <w:name w:val="Normal (Web)"/>
    <w:basedOn w:val="Normal"/>
    <w:uiPriority w:val="99"/>
    <w:unhideWhenUsed/>
    <w:rsid w:val="001E6E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E6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arba-partneriui-suteikta-ar-planuojama-gauti-valstybes-pagalba-isskyrus-de-minimis-forma-paft-1-priedo-4-priedas" TargetMode="External"/><Relationship Id="rId26" Type="http://schemas.openxmlformats.org/officeDocument/2006/relationships/hyperlink" Target="https://esinvesticijos.lt/dokumentai/projekto-sutarties-forma-1" TargetMode="External"/><Relationship Id="rId21" Type="http://schemas.openxmlformats.org/officeDocument/2006/relationships/hyperlink" Target="https://www.e-tar.lt/portal/lt/legalAct/4ff0a31039e111efbdaea558de59136c"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tar.lt/rs/lasupplement/4ff0a31039e111efbdaea558de59136c/46ad145039fa11efbdaea558de59136c/format/ISO_PDF/"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teisineinformacija.lt/jonava/document/51902"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artnerio-deklaracija-paft-1-priedo-1-priedas" TargetMode="External"/><Relationship Id="rId20" Type="http://schemas.openxmlformats.org/officeDocument/2006/relationships/hyperlink" Target="https://esinvesticijos.lt/dokumentai/partnerio-deklaracija-paft-1-priedo-5-priedas" TargetMode="External"/><Relationship Id="rId29" Type="http://schemas.openxmlformats.org/officeDocument/2006/relationships/hyperlink" Target="http://www.jonavosvvg.lt/miesto-vv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sinvesticijos.lt/dokumentai/jonavos-miesto-2023-2029-m-vietos-pletros-strategija" TargetMode="External"/><Relationship Id="rId32" Type="http://schemas.openxmlformats.org/officeDocument/2006/relationships/hyperlink" Target="https://www.jonavosmiestovvg.l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sinvesticijos.lt/dokumentai/pazyma-darbo-uzmokescio-apskaiciavimui" TargetMode="External"/><Relationship Id="rId28" Type="http://schemas.openxmlformats.org/officeDocument/2006/relationships/hyperlink" Target="http://www.esinvesticijos.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31" Type="http://schemas.openxmlformats.org/officeDocument/2006/relationships/hyperlink" Target="http://www.jonavosvvg.lt/miesto-vv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4ff0a31039e111efbdaea558de59136c" TargetMode="External"/><Relationship Id="rId27" Type="http://schemas.openxmlformats.org/officeDocument/2006/relationships/hyperlink" Target="https://esinvesticijos.lt/dokumentai/projekto-igyvendinimo-plano-forma" TargetMode="External"/><Relationship Id="rId30" Type="http://schemas.openxmlformats.org/officeDocument/2006/relationships/hyperlink" Target="http://www.jonava.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47F83A93BDB145A39C3270BF17905185"/>
        <w:category>
          <w:name w:val="Bendrosios nuostatos"/>
          <w:gallery w:val="placeholder"/>
        </w:category>
        <w:types>
          <w:type w:val="bbPlcHdr"/>
        </w:types>
        <w:behaviors>
          <w:behavior w:val="content"/>
        </w:behaviors>
        <w:guid w:val="{022BB2C9-6257-4A67-BC65-64621A2E18BD}"/>
      </w:docPartPr>
      <w:docPartBody>
        <w:p w:rsidR="009A66C1" w:rsidRDefault="009A6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2929"/>
    <w:rsid w:val="000E5974"/>
    <w:rsid w:val="000F08EA"/>
    <w:rsid w:val="000F4474"/>
    <w:rsid w:val="001237F5"/>
    <w:rsid w:val="001348C6"/>
    <w:rsid w:val="00173552"/>
    <w:rsid w:val="001D1682"/>
    <w:rsid w:val="00211B47"/>
    <w:rsid w:val="00263ABF"/>
    <w:rsid w:val="002A24D0"/>
    <w:rsid w:val="002C0EE6"/>
    <w:rsid w:val="00317337"/>
    <w:rsid w:val="00354411"/>
    <w:rsid w:val="00372A41"/>
    <w:rsid w:val="00377D2E"/>
    <w:rsid w:val="003C1F1F"/>
    <w:rsid w:val="003D1812"/>
    <w:rsid w:val="003F22D0"/>
    <w:rsid w:val="004A4126"/>
    <w:rsid w:val="004E2430"/>
    <w:rsid w:val="0058372E"/>
    <w:rsid w:val="005B0321"/>
    <w:rsid w:val="005E2F1C"/>
    <w:rsid w:val="006143ED"/>
    <w:rsid w:val="006209FD"/>
    <w:rsid w:val="00631305"/>
    <w:rsid w:val="00666228"/>
    <w:rsid w:val="006C18DE"/>
    <w:rsid w:val="006E0E51"/>
    <w:rsid w:val="006E2987"/>
    <w:rsid w:val="007511AF"/>
    <w:rsid w:val="00757820"/>
    <w:rsid w:val="007A1E62"/>
    <w:rsid w:val="007D36F7"/>
    <w:rsid w:val="007D4320"/>
    <w:rsid w:val="007E78C8"/>
    <w:rsid w:val="00803552"/>
    <w:rsid w:val="00804DF7"/>
    <w:rsid w:val="00857481"/>
    <w:rsid w:val="008A47ED"/>
    <w:rsid w:val="00902E6D"/>
    <w:rsid w:val="009304A0"/>
    <w:rsid w:val="009A66C1"/>
    <w:rsid w:val="009C460C"/>
    <w:rsid w:val="009E11A0"/>
    <w:rsid w:val="00A044CD"/>
    <w:rsid w:val="00A544F6"/>
    <w:rsid w:val="00A72AAB"/>
    <w:rsid w:val="00AA6E5A"/>
    <w:rsid w:val="00AD3607"/>
    <w:rsid w:val="00AE6CFE"/>
    <w:rsid w:val="00B360DF"/>
    <w:rsid w:val="00B42D75"/>
    <w:rsid w:val="00B44282"/>
    <w:rsid w:val="00B562FB"/>
    <w:rsid w:val="00BA339F"/>
    <w:rsid w:val="00BB07D1"/>
    <w:rsid w:val="00BB7FD3"/>
    <w:rsid w:val="00BD7F14"/>
    <w:rsid w:val="00BE473F"/>
    <w:rsid w:val="00C12D85"/>
    <w:rsid w:val="00D874F0"/>
    <w:rsid w:val="00DD08D4"/>
    <w:rsid w:val="00DD4385"/>
    <w:rsid w:val="00DF0263"/>
    <w:rsid w:val="00E13608"/>
    <w:rsid w:val="00E444B8"/>
    <w:rsid w:val="00E471FA"/>
    <w:rsid w:val="00E60306"/>
    <w:rsid w:val="00EA043D"/>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9340</Words>
  <Characters>53244</Characters>
  <Application>Microsoft Office Word</Application>
  <DocSecurity>0</DocSecurity>
  <Lines>443</Lines>
  <Paragraphs>124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petras vysniauskas</cp:lastModifiedBy>
  <cp:revision>3</cp:revision>
  <dcterms:created xsi:type="dcterms:W3CDTF">2026-01-12T06:46:00Z</dcterms:created>
  <dcterms:modified xsi:type="dcterms:W3CDTF">2026-01-12T13:53:00Z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